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797" w:hanging="4395" w:hangingChars="995"/>
        <w:jc w:val="center"/>
        <w:rPr>
          <w:b/>
          <w:bCs/>
          <w:sz w:val="28"/>
          <w:szCs w:val="28"/>
        </w:rPr>
      </w:pPr>
      <w:bookmarkStart w:id="0" w:name="OLE_LINK1"/>
      <w:r>
        <w:rPr>
          <w:rFonts w:hint="eastAsia"/>
          <w:b/>
          <w:bCs/>
          <w:color w:val="333333"/>
          <w:sz w:val="44"/>
          <w:szCs w:val="44"/>
        </w:rPr>
        <w:t>成</w:t>
      </w:r>
      <w:r>
        <w:rPr>
          <w:rFonts w:hint="eastAsia" w:ascii="微软雅黑" w:hAnsi="微软雅黑" w:eastAsia="微软雅黑"/>
          <w:b/>
          <w:bCs/>
          <w:color w:val="333333"/>
          <w:sz w:val="44"/>
          <w:szCs w:val="44"/>
        </w:rPr>
        <w:t xml:space="preserve"> </w:t>
      </w:r>
      <w:r>
        <w:rPr>
          <w:rFonts w:hint="eastAsia"/>
          <w:b/>
          <w:bCs/>
          <w:color w:val="333333"/>
          <w:sz w:val="44"/>
          <w:szCs w:val="44"/>
        </w:rPr>
        <w:t>交</w:t>
      </w:r>
      <w:r>
        <w:rPr>
          <w:rFonts w:hint="eastAsia" w:ascii="微软雅黑" w:hAnsi="微软雅黑" w:eastAsia="微软雅黑"/>
          <w:b/>
          <w:bCs/>
          <w:color w:val="333333"/>
          <w:sz w:val="44"/>
          <w:szCs w:val="44"/>
        </w:rPr>
        <w:t xml:space="preserve"> </w:t>
      </w:r>
      <w:r>
        <w:rPr>
          <w:rFonts w:hint="eastAsia"/>
          <w:b/>
          <w:bCs/>
          <w:color w:val="333333"/>
          <w:sz w:val="44"/>
          <w:szCs w:val="44"/>
        </w:rPr>
        <w:t>结</w:t>
      </w:r>
      <w:r>
        <w:rPr>
          <w:rFonts w:hint="eastAsia" w:ascii="微软雅黑" w:hAnsi="微软雅黑" w:eastAsia="微软雅黑"/>
          <w:b/>
          <w:bCs/>
          <w:color w:val="333333"/>
          <w:sz w:val="44"/>
          <w:szCs w:val="44"/>
        </w:rPr>
        <w:t xml:space="preserve"> </w:t>
      </w:r>
      <w:r>
        <w:rPr>
          <w:rFonts w:hint="eastAsia"/>
          <w:b/>
          <w:bCs/>
          <w:color w:val="333333"/>
          <w:sz w:val="44"/>
          <w:szCs w:val="44"/>
        </w:rPr>
        <w:t>果</w:t>
      </w:r>
      <w:r>
        <w:rPr>
          <w:rFonts w:hint="eastAsia" w:ascii="微软雅黑" w:hAnsi="微软雅黑" w:eastAsia="微软雅黑"/>
          <w:b/>
          <w:bCs/>
          <w:color w:val="333333"/>
          <w:sz w:val="44"/>
          <w:szCs w:val="44"/>
        </w:rPr>
        <w:t xml:space="preserve"> </w:t>
      </w:r>
      <w:r>
        <w:rPr>
          <w:rFonts w:hint="eastAsia"/>
          <w:b/>
          <w:bCs/>
          <w:color w:val="000000"/>
          <w:sz w:val="44"/>
          <w:szCs w:val="44"/>
        </w:rPr>
        <w:t>公</w:t>
      </w:r>
      <w:r>
        <w:rPr>
          <w:rFonts w:hint="eastAsia" w:ascii="微软雅黑" w:hAnsi="微软雅黑" w:eastAsia="微软雅黑"/>
          <w:b/>
          <w:bCs/>
          <w:color w:val="000000"/>
          <w:sz w:val="44"/>
          <w:szCs w:val="44"/>
        </w:rPr>
        <w:t xml:space="preserve"> </w:t>
      </w:r>
      <w:r>
        <w:rPr>
          <w:rFonts w:hint="eastAsia"/>
          <w:b/>
          <w:bCs/>
          <w:color w:val="000000"/>
          <w:sz w:val="44"/>
          <w:szCs w:val="44"/>
        </w:rPr>
        <w:t>告</w:t>
      </w:r>
    </w:p>
    <w:p>
      <w:pPr>
        <w:spacing w:afterLines="50" w:line="360" w:lineRule="auto"/>
        <w:ind w:firstLine="456" w:firstLineChars="200"/>
        <w:jc w:val="left"/>
        <w:rPr>
          <w:rFonts w:asciiTheme="minorEastAsia" w:hAnsiTheme="minorEastAsia" w:eastAsiaTheme="minorEastAsia"/>
          <w:color w:val="000000"/>
          <w:sz w:val="24"/>
        </w:rPr>
      </w:pPr>
      <w:r>
        <w:rPr>
          <w:rFonts w:hint="eastAsia" w:cs="仿宋" w:asciiTheme="minorEastAsia" w:hAnsiTheme="minorEastAsia" w:eastAsiaTheme="minorEastAsia"/>
          <w:spacing w:val="-6"/>
          <w:sz w:val="24"/>
        </w:rPr>
        <w:t>启东市城市水处理有限公司</w:t>
      </w:r>
      <w:r>
        <w:rPr>
          <w:rFonts w:hint="eastAsia" w:cs="仿宋" w:asciiTheme="minorEastAsia" w:hAnsiTheme="minorEastAsia" w:eastAsiaTheme="minorEastAsia"/>
          <w:spacing w:val="-6"/>
          <w:sz w:val="24"/>
        </w:rPr>
        <w:t>根据启东市政府采购管理的有关规定，就启东市城市水处理有限公司三期1#内回流泵修理项目</w:t>
      </w:r>
      <w:r>
        <w:rPr>
          <w:rFonts w:hint="eastAsia" w:cs="仿宋" w:asciiTheme="minorEastAsia" w:hAnsiTheme="minorEastAsia" w:eastAsiaTheme="minorEastAsia"/>
          <w:spacing w:val="-6"/>
          <w:sz w:val="24"/>
        </w:rPr>
        <w:t>进行询价，现就本次</w:t>
      </w:r>
      <w:r>
        <w:rPr>
          <w:rFonts w:hint="eastAsia" w:asciiTheme="minorEastAsia" w:hAnsiTheme="minorEastAsia" w:eastAsiaTheme="minorEastAsia"/>
          <w:bCs/>
          <w:color w:val="333333"/>
          <w:sz w:val="24"/>
        </w:rPr>
        <w:t>询价的成交结果公告如下：</w:t>
      </w:r>
    </w:p>
    <w:p>
      <w:pPr>
        <w:pStyle w:val="5"/>
        <w:shd w:val="clear" w:color="auto" w:fill="FFFFFF"/>
        <w:spacing w:before="0" w:beforeAutospacing="0" w:after="0" w:afterAutospacing="0" w:line="360" w:lineRule="auto"/>
        <w:ind w:firstLine="480"/>
        <w:rPr>
          <w:rFonts w:cs="Times New Roman"/>
          <w:bCs/>
          <w:kern w:val="2"/>
        </w:rPr>
      </w:pPr>
      <w:r>
        <w:rPr>
          <w:rFonts w:hint="eastAsia" w:cs="Times New Roman"/>
          <w:b/>
          <w:kern w:val="2"/>
        </w:rPr>
        <w:t>一、采购人名称、地址、联系方式</w:t>
      </w:r>
      <w:bookmarkStart w:id="1" w:name="_GoBack"/>
      <w:bookmarkEnd w:id="1"/>
    </w:p>
    <w:p>
      <w:pPr>
        <w:pStyle w:val="5"/>
        <w:shd w:val="clear" w:color="auto" w:fill="FFFFFF"/>
        <w:spacing w:before="0" w:beforeAutospacing="0" w:after="0" w:afterAutospacing="0" w:line="360" w:lineRule="auto"/>
        <w:ind w:firstLine="480"/>
        <w:rPr>
          <w:rFonts w:hint="eastAsia" w:cs="Times New Roman" w:asciiTheme="minorEastAsia" w:hAnsiTheme="minorEastAsia" w:eastAsiaTheme="minorEastAsia"/>
          <w:bCs/>
          <w:kern w:val="2"/>
        </w:rPr>
      </w:pPr>
      <w:r>
        <w:rPr>
          <w:rFonts w:hint="eastAsia" w:cs="Times New Roman" w:asciiTheme="minorEastAsia" w:hAnsiTheme="minorEastAsia" w:eastAsiaTheme="minorEastAsia"/>
          <w:bCs/>
          <w:kern w:val="2"/>
        </w:rPr>
        <w:t>采购单位：启东市城市水处理有限公司</w:t>
      </w:r>
    </w:p>
    <w:p>
      <w:pPr>
        <w:pStyle w:val="5"/>
        <w:shd w:val="clear" w:color="auto" w:fill="FFFFFF"/>
        <w:spacing w:before="0" w:beforeAutospacing="0" w:after="0" w:afterAutospacing="0" w:line="360" w:lineRule="auto"/>
        <w:ind w:firstLine="480"/>
        <w:rPr>
          <w:rFonts w:hint="eastAsia" w:cs="Times New Roman" w:asciiTheme="minorEastAsia" w:hAnsiTheme="minorEastAsia" w:eastAsiaTheme="minorEastAsia"/>
          <w:bCs/>
          <w:kern w:val="2"/>
        </w:rPr>
      </w:pPr>
      <w:r>
        <w:rPr>
          <w:rFonts w:hint="eastAsia" w:cs="Times New Roman" w:asciiTheme="minorEastAsia" w:hAnsiTheme="minorEastAsia" w:eastAsiaTheme="minorEastAsia"/>
          <w:bCs/>
          <w:kern w:val="2"/>
        </w:rPr>
        <w:t>联</w:t>
      </w:r>
      <w:r>
        <w:rPr>
          <w:rFonts w:hint="eastAsia" w:cs="Times New Roman" w:asciiTheme="minorEastAsia" w:hAnsiTheme="minorEastAsia" w:eastAsiaTheme="minorEastAsia"/>
          <w:bCs/>
          <w:kern w:val="2"/>
          <w:lang w:val="en-US" w:eastAsia="zh-CN"/>
        </w:rPr>
        <w:t xml:space="preserve"> </w:t>
      </w:r>
      <w:r>
        <w:rPr>
          <w:rFonts w:hint="eastAsia" w:cs="Times New Roman" w:asciiTheme="minorEastAsia" w:hAnsiTheme="minorEastAsia" w:eastAsiaTheme="minorEastAsia"/>
          <w:bCs/>
          <w:kern w:val="2"/>
        </w:rPr>
        <w:t>系</w:t>
      </w:r>
      <w:r>
        <w:rPr>
          <w:rFonts w:hint="eastAsia" w:cs="Times New Roman" w:asciiTheme="minorEastAsia" w:hAnsiTheme="minorEastAsia" w:eastAsiaTheme="minorEastAsia"/>
          <w:bCs/>
          <w:kern w:val="2"/>
          <w:lang w:val="en-US" w:eastAsia="zh-CN"/>
        </w:rPr>
        <w:t xml:space="preserve"> </w:t>
      </w:r>
      <w:r>
        <w:rPr>
          <w:rFonts w:hint="eastAsia" w:cs="Times New Roman" w:asciiTheme="minorEastAsia" w:hAnsiTheme="minorEastAsia" w:eastAsiaTheme="minorEastAsia"/>
          <w:bCs/>
          <w:kern w:val="2"/>
        </w:rPr>
        <w:t>人：</w:t>
      </w:r>
      <w:r>
        <w:rPr>
          <w:rFonts w:hint="eastAsia" w:cs="Times New Roman" w:asciiTheme="minorEastAsia" w:hAnsiTheme="minorEastAsia" w:eastAsiaTheme="minorEastAsia"/>
          <w:bCs/>
          <w:kern w:val="2"/>
          <w:lang w:eastAsia="zh-CN"/>
        </w:rPr>
        <w:t>王</w:t>
      </w:r>
      <w:r>
        <w:rPr>
          <w:rFonts w:hint="eastAsia" w:cs="Times New Roman" w:asciiTheme="minorEastAsia" w:hAnsiTheme="minorEastAsia" w:eastAsiaTheme="minorEastAsia"/>
          <w:bCs/>
          <w:kern w:val="2"/>
        </w:rPr>
        <w:t>先生</w:t>
      </w:r>
    </w:p>
    <w:p>
      <w:pPr>
        <w:pStyle w:val="5"/>
        <w:shd w:val="clear" w:color="auto" w:fill="FFFFFF"/>
        <w:spacing w:before="0" w:beforeAutospacing="0" w:after="0" w:afterAutospacing="0" w:line="360" w:lineRule="auto"/>
        <w:ind w:firstLine="480"/>
        <w:rPr>
          <w:rFonts w:hint="eastAsia" w:cs="Times New Roman" w:asciiTheme="minorEastAsia" w:hAnsiTheme="minorEastAsia" w:eastAsiaTheme="minorEastAsia"/>
          <w:bCs/>
          <w:kern w:val="2"/>
        </w:rPr>
      </w:pPr>
      <w:r>
        <w:rPr>
          <w:rFonts w:hint="eastAsia" w:cs="Times New Roman" w:asciiTheme="minorEastAsia" w:hAnsiTheme="minorEastAsia" w:eastAsiaTheme="minorEastAsia"/>
          <w:bCs/>
          <w:kern w:val="2"/>
        </w:rPr>
        <w:t>联系电话: 83306378</w:t>
      </w:r>
    </w:p>
    <w:p>
      <w:pPr>
        <w:pStyle w:val="5"/>
        <w:shd w:val="clear" w:color="auto" w:fill="FFFFFF"/>
        <w:spacing w:before="0" w:beforeAutospacing="0" w:after="0" w:afterAutospacing="0" w:line="360" w:lineRule="auto"/>
        <w:ind w:firstLine="480"/>
        <w:rPr>
          <w:rFonts w:hint="default" w:cs="Times New Roman" w:asciiTheme="minorEastAsia" w:hAnsiTheme="minorEastAsia" w:eastAsiaTheme="minorEastAsia"/>
          <w:bCs/>
          <w:kern w:val="2"/>
          <w:lang w:val="en-US" w:eastAsia="zh-CN"/>
        </w:rPr>
      </w:pPr>
      <w:r>
        <w:rPr>
          <w:rFonts w:hint="eastAsia" w:cs="Times New Roman" w:asciiTheme="minorEastAsia" w:hAnsiTheme="minorEastAsia" w:eastAsiaTheme="minorEastAsia"/>
          <w:bCs/>
          <w:kern w:val="2"/>
        </w:rPr>
        <w:t>联系地址：</w:t>
      </w:r>
      <w:r>
        <w:rPr>
          <w:rFonts w:hint="eastAsia" w:cs="Times New Roman" w:asciiTheme="minorEastAsia" w:hAnsiTheme="minorEastAsia" w:eastAsiaTheme="minorEastAsia"/>
          <w:bCs/>
          <w:kern w:val="2"/>
          <w:lang w:eastAsia="zh-CN"/>
        </w:rPr>
        <w:t>启东市海洪路</w:t>
      </w:r>
      <w:r>
        <w:rPr>
          <w:rFonts w:hint="eastAsia" w:cs="Times New Roman" w:asciiTheme="minorEastAsia" w:hAnsiTheme="minorEastAsia" w:eastAsiaTheme="minorEastAsia"/>
          <w:bCs/>
          <w:kern w:val="2"/>
          <w:lang w:val="en-US" w:eastAsia="zh-CN"/>
        </w:rPr>
        <w:t>666号</w:t>
      </w:r>
    </w:p>
    <w:p>
      <w:pPr>
        <w:pStyle w:val="5"/>
        <w:shd w:val="clear" w:color="auto" w:fill="FFFFFF"/>
        <w:spacing w:before="0" w:beforeAutospacing="0" w:after="0" w:afterAutospacing="0" w:line="360" w:lineRule="auto"/>
        <w:ind w:firstLine="480"/>
        <w:rPr>
          <w:rFonts w:cs="Times New Roman"/>
          <w:b/>
          <w:kern w:val="2"/>
        </w:rPr>
      </w:pPr>
      <w:r>
        <w:rPr>
          <w:rFonts w:hint="eastAsia" w:cs="Times New Roman"/>
          <w:b/>
          <w:kern w:val="2"/>
        </w:rPr>
        <w:t>二、项目名称</w:t>
      </w:r>
    </w:p>
    <w:p>
      <w:pPr>
        <w:pStyle w:val="5"/>
        <w:shd w:val="clear" w:color="auto" w:fill="FFFFFF"/>
        <w:spacing w:before="0" w:beforeAutospacing="0" w:after="0" w:afterAutospacing="0" w:line="360" w:lineRule="auto"/>
        <w:ind w:left="479" w:leftChars="228"/>
        <w:rPr>
          <w:rFonts w:cs="Times New Roman"/>
          <w:bCs/>
          <w:kern w:val="2"/>
        </w:rPr>
      </w:pPr>
      <w:r>
        <w:rPr>
          <w:rFonts w:hint="eastAsia" w:cs="Times New Roman"/>
          <w:bCs/>
          <w:kern w:val="2"/>
        </w:rPr>
        <w:t>项目名称：</w:t>
      </w:r>
      <w:r>
        <w:rPr>
          <w:rFonts w:hint="eastAsia" w:cs="仿宋" w:asciiTheme="minorEastAsia" w:hAnsiTheme="minorEastAsia" w:eastAsiaTheme="minorEastAsia"/>
          <w:spacing w:val="-6"/>
          <w:sz w:val="24"/>
        </w:rPr>
        <w:t>启东市城市水处理有限公司三期1#内回流泵修理项目</w:t>
      </w:r>
    </w:p>
    <w:p>
      <w:pPr>
        <w:pStyle w:val="5"/>
        <w:shd w:val="clear" w:color="auto" w:fill="FFFFFF"/>
        <w:spacing w:before="0" w:beforeAutospacing="0" w:after="0" w:afterAutospacing="0" w:line="360" w:lineRule="auto"/>
        <w:ind w:firstLine="480"/>
        <w:rPr>
          <w:rFonts w:cs="Times New Roman"/>
          <w:bCs/>
          <w:kern w:val="2"/>
        </w:rPr>
      </w:pPr>
      <w:r>
        <w:rPr>
          <w:rFonts w:hint="eastAsia" w:cs="Times New Roman"/>
          <w:bCs/>
          <w:kern w:val="2"/>
        </w:rPr>
        <w:t>开标日期：2021年</w:t>
      </w:r>
      <w:r>
        <w:rPr>
          <w:rFonts w:hint="eastAsia" w:cs="Times New Roman"/>
          <w:bCs/>
          <w:kern w:val="2"/>
          <w:lang w:val="en-US" w:eastAsia="zh-CN"/>
        </w:rPr>
        <w:t>2</w:t>
      </w:r>
      <w:r>
        <w:rPr>
          <w:rFonts w:hint="eastAsia" w:cs="Times New Roman"/>
          <w:bCs/>
          <w:kern w:val="2"/>
        </w:rPr>
        <w:t>月</w:t>
      </w:r>
      <w:r>
        <w:rPr>
          <w:rFonts w:hint="eastAsia" w:cs="Times New Roman"/>
          <w:bCs/>
          <w:kern w:val="2"/>
          <w:lang w:val="en-US" w:eastAsia="zh-CN"/>
        </w:rPr>
        <w:t>2</w:t>
      </w:r>
      <w:r>
        <w:rPr>
          <w:rFonts w:hint="eastAsia" w:cs="Times New Roman"/>
          <w:bCs/>
          <w:kern w:val="2"/>
        </w:rPr>
        <w:t>日</w:t>
      </w:r>
    </w:p>
    <w:p>
      <w:pPr>
        <w:pStyle w:val="5"/>
        <w:shd w:val="clear" w:color="auto" w:fill="FFFFFF"/>
        <w:spacing w:before="0" w:beforeAutospacing="0" w:after="0" w:afterAutospacing="0" w:line="360" w:lineRule="auto"/>
        <w:ind w:firstLine="480"/>
        <w:rPr>
          <w:rFonts w:cs="Times New Roman"/>
          <w:b/>
          <w:kern w:val="2"/>
        </w:rPr>
      </w:pPr>
      <w:r>
        <w:rPr>
          <w:rFonts w:hint="eastAsia" w:cs="Times New Roman"/>
          <w:b/>
          <w:kern w:val="2"/>
        </w:rPr>
        <w:t>三、成交供应商名称、成交金额</w:t>
      </w:r>
    </w:p>
    <w:p>
      <w:pPr>
        <w:pStyle w:val="5"/>
        <w:shd w:val="clear" w:color="auto" w:fill="FFFFFF"/>
        <w:spacing w:before="0" w:beforeAutospacing="0" w:after="0" w:afterAutospacing="0" w:line="360" w:lineRule="auto"/>
        <w:ind w:firstLine="480"/>
        <w:rPr>
          <w:rFonts w:hint="eastAsia" w:cs="Times New Roman"/>
          <w:bCs/>
          <w:kern w:val="2"/>
          <w:lang w:eastAsia="zh-CN"/>
        </w:rPr>
      </w:pPr>
      <w:r>
        <w:rPr>
          <w:rFonts w:hint="eastAsia" w:cs="Times New Roman"/>
          <w:bCs/>
          <w:kern w:val="2"/>
        </w:rPr>
        <w:t>成交供应商：</w:t>
      </w:r>
      <w:r>
        <w:rPr>
          <w:rFonts w:hint="eastAsia" w:cs="Times New Roman"/>
          <w:bCs/>
          <w:kern w:val="2"/>
          <w:lang w:eastAsia="zh-CN"/>
        </w:rPr>
        <w:t>苏州水星环保工业系统有限公司</w:t>
      </w:r>
    </w:p>
    <w:p>
      <w:pPr>
        <w:pStyle w:val="5"/>
        <w:shd w:val="clear" w:color="auto" w:fill="FFFFFF"/>
        <w:spacing w:before="0" w:beforeAutospacing="0" w:after="0" w:afterAutospacing="0" w:line="360" w:lineRule="auto"/>
        <w:ind w:firstLine="480"/>
        <w:rPr>
          <w:rFonts w:cs="Times New Roman"/>
          <w:bCs/>
          <w:kern w:val="2"/>
        </w:rPr>
      </w:pPr>
      <w:r>
        <w:rPr>
          <w:rFonts w:hint="eastAsia" w:cs="Times New Roman"/>
          <w:bCs/>
          <w:kern w:val="2"/>
        </w:rPr>
        <w:t>成交金额：</w:t>
      </w:r>
      <w:r>
        <w:rPr>
          <w:rFonts w:hint="eastAsia" w:cs="Times New Roman"/>
          <w:bCs/>
          <w:kern w:val="2"/>
          <w:lang w:val="en-US" w:eastAsia="zh-CN"/>
        </w:rPr>
        <w:t>59000</w:t>
      </w:r>
      <w:r>
        <w:rPr>
          <w:rFonts w:hint="eastAsia" w:cs="Times New Roman"/>
          <w:bCs/>
          <w:kern w:val="2"/>
        </w:rPr>
        <w:t>.00元</w:t>
      </w:r>
    </w:p>
    <w:p>
      <w:pPr>
        <w:pStyle w:val="5"/>
        <w:shd w:val="clear" w:color="auto" w:fill="FFFFFF"/>
        <w:spacing w:before="0" w:beforeAutospacing="0" w:after="0" w:afterAutospacing="0" w:line="360" w:lineRule="auto"/>
        <w:ind w:firstLine="480"/>
        <w:rPr>
          <w:rFonts w:cs="Times New Roman"/>
          <w:b/>
          <w:kern w:val="2"/>
        </w:rPr>
      </w:pPr>
      <w:r>
        <w:rPr>
          <w:rFonts w:hint="eastAsia" w:cs="Times New Roman"/>
          <w:b/>
          <w:kern w:val="2"/>
        </w:rPr>
        <w:t>四、成交标的基本概况</w:t>
      </w:r>
    </w:p>
    <w:p>
      <w:pPr>
        <w:pStyle w:val="5"/>
        <w:shd w:val="clear" w:color="auto" w:fill="FFFFFF"/>
        <w:spacing w:before="0" w:beforeAutospacing="0" w:after="0" w:afterAutospacing="0" w:line="360" w:lineRule="auto"/>
        <w:ind w:firstLine="480"/>
        <w:rPr>
          <w:rFonts w:cs="Times New Roman"/>
          <w:bCs/>
          <w:kern w:val="2"/>
        </w:rPr>
      </w:pPr>
      <w:r>
        <w:rPr>
          <w:rFonts w:hint="eastAsia" w:cs="Times New Roman"/>
          <w:bCs/>
          <w:kern w:val="2"/>
        </w:rPr>
        <w:t>详见询价公告</w:t>
      </w:r>
    </w:p>
    <w:p>
      <w:pPr>
        <w:pStyle w:val="5"/>
        <w:shd w:val="clear" w:color="auto" w:fill="FFFFFF"/>
        <w:spacing w:before="0" w:beforeAutospacing="0" w:after="0" w:afterAutospacing="0" w:line="360" w:lineRule="auto"/>
        <w:ind w:firstLine="480"/>
        <w:rPr>
          <w:rFonts w:cs="Times New Roman"/>
          <w:b/>
          <w:bCs/>
          <w:kern w:val="2"/>
        </w:rPr>
      </w:pPr>
      <w:r>
        <w:rPr>
          <w:rFonts w:hint="eastAsia" w:cs="Times New Roman"/>
          <w:b/>
          <w:bCs/>
          <w:kern w:val="2"/>
        </w:rPr>
        <w:t>五、有关当事人对成交结果有异议的，可以在成交结果公告发布之日起一个工作日内以书面形式向采购人提出质疑，逾期将不再受理。</w:t>
      </w:r>
    </w:p>
    <w:p>
      <w:pPr>
        <w:pStyle w:val="5"/>
        <w:shd w:val="clear" w:color="auto" w:fill="FFFFFF"/>
        <w:spacing w:before="0" w:beforeAutospacing="0" w:after="0" w:afterAutospacing="0" w:line="360" w:lineRule="auto"/>
        <w:rPr>
          <w:rFonts w:cs="Times New Roman"/>
          <w:bCs/>
          <w:kern w:val="2"/>
        </w:rPr>
      </w:pPr>
      <w:r>
        <w:rPr>
          <w:rFonts w:hint="eastAsia" w:cs="Times New Roman"/>
          <w:bCs/>
          <w:kern w:val="2"/>
        </w:rPr>
        <w:t> </w:t>
      </w:r>
    </w:p>
    <w:p>
      <w:pPr>
        <w:pStyle w:val="5"/>
        <w:shd w:val="clear" w:color="auto" w:fill="FFFFFF"/>
        <w:spacing w:before="0" w:beforeAutospacing="0" w:after="0" w:afterAutospacing="0" w:line="360" w:lineRule="auto"/>
        <w:rPr>
          <w:rFonts w:ascii="微软雅黑" w:hAnsi="微软雅黑" w:eastAsia="微软雅黑"/>
          <w:color w:val="333333"/>
          <w:sz w:val="21"/>
          <w:szCs w:val="21"/>
        </w:rPr>
      </w:pPr>
      <w:r>
        <w:rPr>
          <w:rFonts w:hint="eastAsia"/>
          <w:color w:val="333333"/>
        </w:rPr>
        <w:t>                                     </w:t>
      </w:r>
    </w:p>
    <w:p>
      <w:pPr>
        <w:snapToGrid w:val="0"/>
        <w:spacing w:line="360" w:lineRule="auto"/>
        <w:ind w:right="420" w:firstLine="3080" w:firstLineChars="1100"/>
        <w:rPr>
          <w:rFonts w:ascii="仿宋_GB2312" w:hAnsi="宋体" w:eastAsia="仿宋_GB2312"/>
          <w:sz w:val="28"/>
          <w:szCs w:val="28"/>
        </w:rPr>
      </w:pPr>
    </w:p>
    <w:p>
      <w:pPr>
        <w:snapToGrid w:val="0"/>
        <w:spacing w:line="360" w:lineRule="auto"/>
        <w:ind w:right="420"/>
        <w:jc w:val="right"/>
        <w:rPr>
          <w:rFonts w:asciiTheme="majorEastAsia" w:hAnsiTheme="majorEastAsia" w:eastAsiaTheme="majorEastAsia"/>
          <w:b/>
          <w:sz w:val="24"/>
        </w:rPr>
      </w:pPr>
      <w:r>
        <w:rPr>
          <w:rFonts w:hint="eastAsia"/>
          <w:b/>
          <w:bCs/>
          <w:sz w:val="28"/>
          <w:szCs w:val="28"/>
        </w:rPr>
        <w:t>启东市城市水处理有限公司</w:t>
      </w:r>
    </w:p>
    <w:p>
      <w:pPr>
        <w:pStyle w:val="5"/>
        <w:shd w:val="clear" w:color="auto" w:fill="FFFFFF"/>
        <w:spacing w:before="0" w:beforeAutospacing="0" w:after="0" w:afterAutospacing="0" w:line="360" w:lineRule="auto"/>
        <w:ind w:left="5797" w:leftChars="1900" w:hanging="1807" w:hangingChars="750"/>
        <w:jc w:val="center"/>
        <w:rPr>
          <w:rFonts w:asciiTheme="majorEastAsia" w:hAnsiTheme="majorEastAsia" w:eastAsiaTheme="majorEastAsia"/>
          <w:b/>
        </w:rPr>
      </w:pPr>
      <w:r>
        <w:rPr>
          <w:rFonts w:hint="eastAsia" w:asciiTheme="majorEastAsia" w:hAnsiTheme="majorEastAsia" w:eastAsiaTheme="majorEastAsia"/>
          <w:b/>
        </w:rPr>
        <w:t xml:space="preserve">        二〇二一年</w:t>
      </w:r>
      <w:r>
        <w:rPr>
          <w:rFonts w:hint="eastAsia" w:asciiTheme="majorEastAsia" w:hAnsiTheme="majorEastAsia" w:eastAsiaTheme="majorEastAsia"/>
          <w:b/>
          <w:lang w:eastAsia="zh-CN"/>
        </w:rPr>
        <w:t>二</w:t>
      </w:r>
      <w:r>
        <w:rPr>
          <w:rFonts w:hint="eastAsia" w:asciiTheme="majorEastAsia" w:hAnsiTheme="majorEastAsia" w:eastAsiaTheme="majorEastAsia"/>
          <w:b/>
        </w:rPr>
        <w:t>月</w:t>
      </w:r>
      <w:r>
        <w:rPr>
          <w:rFonts w:hint="eastAsia" w:asciiTheme="majorEastAsia" w:hAnsiTheme="majorEastAsia" w:eastAsiaTheme="majorEastAsia"/>
          <w:b/>
          <w:lang w:eastAsia="zh-CN"/>
        </w:rPr>
        <w:t>二</w:t>
      </w:r>
      <w:r>
        <w:rPr>
          <w:rFonts w:hint="eastAsia" w:asciiTheme="majorEastAsia" w:hAnsiTheme="majorEastAsia" w:eastAsiaTheme="majorEastAsia"/>
          <w:b/>
        </w:rPr>
        <w:t>日</w:t>
      </w:r>
    </w:p>
    <w:p>
      <w:pPr>
        <w:pStyle w:val="5"/>
        <w:shd w:val="clear" w:color="auto" w:fill="FFFFFF"/>
        <w:spacing w:before="0" w:beforeAutospacing="0" w:after="0" w:afterAutospacing="0" w:line="420" w:lineRule="atLeast"/>
        <w:ind w:left="6090" w:leftChars="1900" w:hanging="2100" w:hangingChars="750"/>
        <w:jc w:val="center"/>
        <w:rPr>
          <w:rFonts w:ascii="仿宋_GB2312" w:eastAsia="仿宋_GB2312"/>
          <w:sz w:val="28"/>
        </w:rPr>
      </w:pPr>
    </w:p>
    <w:p>
      <w:pPr>
        <w:pStyle w:val="5"/>
        <w:shd w:val="clear" w:color="auto" w:fill="FFFFFF"/>
        <w:spacing w:before="0" w:beforeAutospacing="0" w:after="0" w:afterAutospacing="0" w:line="420" w:lineRule="atLeast"/>
        <w:ind w:left="6090" w:leftChars="1900" w:hanging="2100" w:hangingChars="750"/>
        <w:jc w:val="center"/>
        <w:rPr>
          <w:rFonts w:ascii="仿宋_GB2312" w:eastAsia="仿宋_GB2312"/>
          <w:sz w:val="28"/>
        </w:rPr>
      </w:pPr>
    </w:p>
    <w:bookmarkEnd w:id="0"/>
    <w:p>
      <w:pPr>
        <w:rPr>
          <w:rFonts w:ascii="宋体" w:hAnsi="宋体"/>
          <w:sz w:val="36"/>
          <w:szCs w:val="36"/>
        </w:rPr>
      </w:pPr>
    </w:p>
    <w:sectPr>
      <w:pgSz w:w="11906" w:h="16838"/>
      <w:pgMar w:top="1418" w:right="1361" w:bottom="141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55C87"/>
    <w:rsid w:val="00014B0A"/>
    <w:rsid w:val="00025A76"/>
    <w:rsid w:val="00043FD3"/>
    <w:rsid w:val="00063737"/>
    <w:rsid w:val="000C5C82"/>
    <w:rsid w:val="00136739"/>
    <w:rsid w:val="001B162C"/>
    <w:rsid w:val="001C1E4B"/>
    <w:rsid w:val="001C29E1"/>
    <w:rsid w:val="001F0136"/>
    <w:rsid w:val="00201A3C"/>
    <w:rsid w:val="00210A94"/>
    <w:rsid w:val="0021403F"/>
    <w:rsid w:val="00256647"/>
    <w:rsid w:val="002923EF"/>
    <w:rsid w:val="002A012F"/>
    <w:rsid w:val="002A73A4"/>
    <w:rsid w:val="002B6292"/>
    <w:rsid w:val="002C68C7"/>
    <w:rsid w:val="002D1C5E"/>
    <w:rsid w:val="00345ED3"/>
    <w:rsid w:val="00355C87"/>
    <w:rsid w:val="00365E68"/>
    <w:rsid w:val="00372051"/>
    <w:rsid w:val="00374BD1"/>
    <w:rsid w:val="00382629"/>
    <w:rsid w:val="00385E28"/>
    <w:rsid w:val="003A27E7"/>
    <w:rsid w:val="003C1EF8"/>
    <w:rsid w:val="003C40B6"/>
    <w:rsid w:val="005028C2"/>
    <w:rsid w:val="0050382D"/>
    <w:rsid w:val="005050F7"/>
    <w:rsid w:val="00515463"/>
    <w:rsid w:val="005159B1"/>
    <w:rsid w:val="005E58AE"/>
    <w:rsid w:val="0066515C"/>
    <w:rsid w:val="006703E9"/>
    <w:rsid w:val="006845B6"/>
    <w:rsid w:val="0068567F"/>
    <w:rsid w:val="006D66AA"/>
    <w:rsid w:val="00700A2C"/>
    <w:rsid w:val="007422F1"/>
    <w:rsid w:val="007A7AD9"/>
    <w:rsid w:val="007F464B"/>
    <w:rsid w:val="008045A2"/>
    <w:rsid w:val="0083325B"/>
    <w:rsid w:val="008332AB"/>
    <w:rsid w:val="00833E6D"/>
    <w:rsid w:val="00872BE4"/>
    <w:rsid w:val="00887364"/>
    <w:rsid w:val="008D216C"/>
    <w:rsid w:val="008F37BC"/>
    <w:rsid w:val="00925E29"/>
    <w:rsid w:val="0092769B"/>
    <w:rsid w:val="00945AFF"/>
    <w:rsid w:val="009544D1"/>
    <w:rsid w:val="009803CD"/>
    <w:rsid w:val="009928A3"/>
    <w:rsid w:val="009D6E11"/>
    <w:rsid w:val="009E3857"/>
    <w:rsid w:val="009F0031"/>
    <w:rsid w:val="009F3FE9"/>
    <w:rsid w:val="00A23839"/>
    <w:rsid w:val="00A245AF"/>
    <w:rsid w:val="00A33CF6"/>
    <w:rsid w:val="00A43092"/>
    <w:rsid w:val="00A51352"/>
    <w:rsid w:val="00A66789"/>
    <w:rsid w:val="00A831C1"/>
    <w:rsid w:val="00A93AF4"/>
    <w:rsid w:val="00A94769"/>
    <w:rsid w:val="00A94E5E"/>
    <w:rsid w:val="00AC5D8E"/>
    <w:rsid w:val="00AF6D10"/>
    <w:rsid w:val="00B11E4F"/>
    <w:rsid w:val="00B2163F"/>
    <w:rsid w:val="00B25599"/>
    <w:rsid w:val="00B3737C"/>
    <w:rsid w:val="00B46CCE"/>
    <w:rsid w:val="00B55613"/>
    <w:rsid w:val="00B60CA1"/>
    <w:rsid w:val="00B61EF0"/>
    <w:rsid w:val="00B9637C"/>
    <w:rsid w:val="00BF1A4F"/>
    <w:rsid w:val="00C16C84"/>
    <w:rsid w:val="00C42D20"/>
    <w:rsid w:val="00C75699"/>
    <w:rsid w:val="00C91496"/>
    <w:rsid w:val="00CA6019"/>
    <w:rsid w:val="00CA6833"/>
    <w:rsid w:val="00CC0CC6"/>
    <w:rsid w:val="00D30EE5"/>
    <w:rsid w:val="00D31658"/>
    <w:rsid w:val="00D37A3C"/>
    <w:rsid w:val="00D45460"/>
    <w:rsid w:val="00D733A5"/>
    <w:rsid w:val="00DB7E64"/>
    <w:rsid w:val="00DC6A10"/>
    <w:rsid w:val="00E53C7D"/>
    <w:rsid w:val="00E66A98"/>
    <w:rsid w:val="00EB5CB5"/>
    <w:rsid w:val="00EC02A6"/>
    <w:rsid w:val="00EE2221"/>
    <w:rsid w:val="00F01927"/>
    <w:rsid w:val="00F32063"/>
    <w:rsid w:val="00F3395F"/>
    <w:rsid w:val="00F54319"/>
    <w:rsid w:val="00F6651C"/>
    <w:rsid w:val="00F71730"/>
    <w:rsid w:val="00F83611"/>
    <w:rsid w:val="00FA32C6"/>
    <w:rsid w:val="00FA72FC"/>
    <w:rsid w:val="00FC5C0C"/>
    <w:rsid w:val="07D00D7A"/>
    <w:rsid w:val="0B3E01BD"/>
    <w:rsid w:val="0B611991"/>
    <w:rsid w:val="0E287271"/>
    <w:rsid w:val="0EDB4A00"/>
    <w:rsid w:val="114539F7"/>
    <w:rsid w:val="11534A53"/>
    <w:rsid w:val="127E748D"/>
    <w:rsid w:val="133B6E14"/>
    <w:rsid w:val="135E31B0"/>
    <w:rsid w:val="139767C8"/>
    <w:rsid w:val="1523300C"/>
    <w:rsid w:val="15E02C20"/>
    <w:rsid w:val="15EA7150"/>
    <w:rsid w:val="185F4B6B"/>
    <w:rsid w:val="190C2B8F"/>
    <w:rsid w:val="19C86592"/>
    <w:rsid w:val="1B45595C"/>
    <w:rsid w:val="1C3F795A"/>
    <w:rsid w:val="1E1D5BEC"/>
    <w:rsid w:val="1E267A16"/>
    <w:rsid w:val="270C227A"/>
    <w:rsid w:val="29FA239D"/>
    <w:rsid w:val="307D55AE"/>
    <w:rsid w:val="310E6CE9"/>
    <w:rsid w:val="334B5F55"/>
    <w:rsid w:val="346E73B9"/>
    <w:rsid w:val="36252531"/>
    <w:rsid w:val="37472B4B"/>
    <w:rsid w:val="37DC497C"/>
    <w:rsid w:val="38AB6573"/>
    <w:rsid w:val="3A444490"/>
    <w:rsid w:val="3A4E6B1F"/>
    <w:rsid w:val="3CFE7671"/>
    <w:rsid w:val="3D835C86"/>
    <w:rsid w:val="400641D3"/>
    <w:rsid w:val="423F1C7D"/>
    <w:rsid w:val="45516A1C"/>
    <w:rsid w:val="45956E25"/>
    <w:rsid w:val="46A21F9C"/>
    <w:rsid w:val="487B7A21"/>
    <w:rsid w:val="4BF71A78"/>
    <w:rsid w:val="4C635449"/>
    <w:rsid w:val="4C8F27FD"/>
    <w:rsid w:val="4CBB2C4F"/>
    <w:rsid w:val="4E257C86"/>
    <w:rsid w:val="4F3E50FF"/>
    <w:rsid w:val="505F409B"/>
    <w:rsid w:val="50DF16EC"/>
    <w:rsid w:val="52113F80"/>
    <w:rsid w:val="52A6698E"/>
    <w:rsid w:val="53D87D81"/>
    <w:rsid w:val="54D5343F"/>
    <w:rsid w:val="55E134CA"/>
    <w:rsid w:val="56C14976"/>
    <w:rsid w:val="57676E2A"/>
    <w:rsid w:val="584B0B40"/>
    <w:rsid w:val="5D895A29"/>
    <w:rsid w:val="60452A2D"/>
    <w:rsid w:val="62CF016D"/>
    <w:rsid w:val="62D920E4"/>
    <w:rsid w:val="640D7FA2"/>
    <w:rsid w:val="66E06374"/>
    <w:rsid w:val="67950A0C"/>
    <w:rsid w:val="68805BF2"/>
    <w:rsid w:val="6B7E01A9"/>
    <w:rsid w:val="6E1F3DD3"/>
    <w:rsid w:val="6F8A2CCF"/>
    <w:rsid w:val="70B0167C"/>
    <w:rsid w:val="71424077"/>
    <w:rsid w:val="72914C50"/>
    <w:rsid w:val="74370023"/>
    <w:rsid w:val="746B35C9"/>
    <w:rsid w:val="74961A9F"/>
    <w:rsid w:val="77A80C6E"/>
    <w:rsid w:val="789F3AAB"/>
    <w:rsid w:val="78C7459A"/>
    <w:rsid w:val="78D63054"/>
    <w:rsid w:val="7C904934"/>
    <w:rsid w:val="7CC004CC"/>
    <w:rsid w:val="7CE57DED"/>
    <w:rsid w:val="7DCE4326"/>
    <w:rsid w:val="7E4624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新正文"/>
    <w:basedOn w:val="1"/>
    <w:next w:val="1"/>
    <w:qFormat/>
    <w:uiPriority w:val="99"/>
    <w:pPr>
      <w:adjustRightInd w:val="0"/>
      <w:snapToGrid w:val="0"/>
      <w:spacing w:line="440" w:lineRule="atLeast"/>
    </w:pPr>
    <w:rPr>
      <w:rFonts w:ascii="宋体" w:hAnsi="宋体"/>
      <w:color w:val="000000"/>
      <w:sz w:val="24"/>
    </w:rPr>
  </w:style>
  <w:style w:type="paragraph" w:styleId="3">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TML Cite"/>
    <w:basedOn w:val="8"/>
    <w:qFormat/>
    <w:uiPriority w:val="0"/>
  </w:style>
  <w:style w:type="character" w:customStyle="1" w:styleId="10">
    <w:name w:val="页眉 Char"/>
    <w:basedOn w:val="8"/>
    <w:link w:val="4"/>
    <w:semiHidden/>
    <w:qFormat/>
    <w:locked/>
    <w:uiPriority w:val="99"/>
    <w:rPr>
      <w:rFonts w:cs="Times New Roman"/>
      <w:sz w:val="18"/>
      <w:szCs w:val="18"/>
    </w:rPr>
  </w:style>
  <w:style w:type="character" w:customStyle="1" w:styleId="11">
    <w:name w:val="页脚 Char"/>
    <w:basedOn w:val="8"/>
    <w:link w:val="3"/>
    <w:qFormat/>
    <w:locked/>
    <w:uiPriority w:val="99"/>
    <w:rPr>
      <w:rFonts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Words>
  <Characters>365</Characters>
  <Lines>3</Lines>
  <Paragraphs>1</Paragraphs>
  <TotalTime>2</TotalTime>
  <ScaleCrop>false</ScaleCrop>
  <LinksUpToDate>false</LinksUpToDate>
  <CharactersWithSpaces>428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2018-03-07T01:30:00Z</dcterms:created>
  <dc:creator>Administrator</dc:creator>
  <cp:lastModifiedBy>］ULy</cp:lastModifiedBy>
  <cp:lastPrinted>2021-01-21T00:30:00Z</cp:lastPrinted>
  <dcterms:modified xsi:type="dcterms:W3CDTF">2021-02-02T07:51:25Z</dcterms:modified>
  <dc:title>中标结果公示</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