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0" w:rsidRPr="00592E02" w:rsidRDefault="00ED57FB" w:rsidP="00FF5C20">
      <w:pPr>
        <w:widowControl/>
        <w:spacing w:line="500" w:lineRule="exact"/>
        <w:jc w:val="center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 xml:space="preserve"> 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成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交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结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果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告</w:t>
      </w:r>
    </w:p>
    <w:p w:rsidR="00FF5C20" w:rsidRPr="008352A1" w:rsidRDefault="00FF5C20" w:rsidP="00CD50A5">
      <w:pPr>
        <w:pStyle w:val="a6"/>
        <w:widowControl/>
        <w:spacing w:beforeAutospacing="0" w:afterAutospacing="0" w:line="50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592E02">
        <w:rPr>
          <w:rFonts w:ascii="宋体" w:hAnsi="宋体" w:cs="宋体"/>
          <w:color w:val="000000"/>
        </w:rPr>
        <w:t xml:space="preserve"> </w:t>
      </w:r>
      <w:r w:rsidR="00ED57FB">
        <w:rPr>
          <w:rFonts w:ascii="宋体" w:hAnsi="宋体" w:cs="宋体" w:hint="eastAsia"/>
          <w:color w:val="000000"/>
        </w:rPr>
        <w:t xml:space="preserve">    </w:t>
      </w:r>
      <w:r w:rsidR="00ED57FB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启东市江海污水处理有限公司</w:t>
      </w: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根据启东市政府采购管理的有关规定，就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启东市江海污水处理有限公司扩建项目可研设计服务</w:t>
      </w: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进行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分散</w:t>
      </w: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询价采购，现就本次招标的成交结果公告如下：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一、采购人、联系方式</w:t>
      </w:r>
    </w:p>
    <w:p w:rsidR="00B74FFF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采购单位：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启东市江海污水处理有限公司</w:t>
      </w:r>
    </w:p>
    <w:p w:rsidR="00FF5C20" w:rsidRPr="008352A1" w:rsidRDefault="00FF5C20" w:rsidP="00CD50A5">
      <w:pPr>
        <w:pStyle w:val="a6"/>
        <w:widowControl/>
        <w:spacing w:beforeAutospacing="0" w:afterAutospacing="0" w:line="50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联系人：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陆亮亮</w:t>
      </w:r>
    </w:p>
    <w:p w:rsidR="008A14B6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联系电话：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13912220881</w:t>
      </w:r>
    </w:p>
    <w:p w:rsidR="00FF5C20" w:rsidRPr="008352A1" w:rsidRDefault="00FF5C20" w:rsidP="00CD50A5">
      <w:pPr>
        <w:spacing w:line="500" w:lineRule="exact"/>
        <w:ind w:firstLineChars="177" w:firstLine="531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二、项目名称、</w:t>
      </w:r>
      <w:r w:rsidR="000B6227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开标日期</w:t>
      </w:r>
    </w:p>
    <w:p w:rsidR="00237853" w:rsidRPr="008352A1" w:rsidRDefault="00FF5C20" w:rsidP="00CD50A5">
      <w:pPr>
        <w:spacing w:line="500" w:lineRule="exact"/>
        <w:ind w:leftChars="302" w:left="1981" w:hangingChars="449" w:hanging="1347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项目名称：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启东市江海污水处理有限公司扩建项目可研设计服务</w:t>
      </w:r>
    </w:p>
    <w:p w:rsidR="00FF5C20" w:rsidRPr="008352A1" w:rsidRDefault="00FF5C20" w:rsidP="00CD50A5">
      <w:pPr>
        <w:spacing w:line="500" w:lineRule="exact"/>
        <w:ind w:leftChars="303" w:left="2163" w:hangingChars="509" w:hanging="1527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开标日期：</w:t>
      </w:r>
      <w:r w:rsidR="001415F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</w:t>
      </w:r>
      <w:r w:rsidR="007C4991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02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02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日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三、成交供应商名称、地址、成交</w:t>
      </w:r>
      <w:r w:rsidR="00886468"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金额</w:t>
      </w:r>
    </w:p>
    <w:p w:rsidR="00FF5C20" w:rsidRPr="008352A1" w:rsidRDefault="001415F2" w:rsidP="00CD50A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4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成交供应商名称：</w:t>
      </w:r>
      <w:r w:rsidR="00A4291C" w:rsidRPr="008352A1">
        <w:rPr>
          <w:rFonts w:ascii="仿宋_GB2312" w:eastAsia="仿宋_GB2312" w:hAnsi="仿宋_GB2312" w:cs="仿宋_GB2312" w:hint="eastAsia"/>
          <w:color w:val="000000"/>
          <w:spacing w:val="-4"/>
          <w:kern w:val="0"/>
          <w:sz w:val="30"/>
          <w:szCs w:val="30"/>
        </w:rPr>
        <w:t>上海江南建筑设计院（集团）有限公司</w:t>
      </w:r>
    </w:p>
    <w:p w:rsidR="00FF5C20" w:rsidRPr="008352A1" w:rsidRDefault="00FF5C20" w:rsidP="00CD50A5">
      <w:pPr>
        <w:spacing w:line="500" w:lineRule="exact"/>
        <w:ind w:leftChars="304" w:left="2888" w:hangingChars="750" w:hanging="2250"/>
        <w:rPr>
          <w:rFonts w:ascii="仿宋_GB2312" w:eastAsia="仿宋_GB2312" w:hAnsi="仿宋_GB2312" w:cs="Times New Roman"/>
          <w:color w:val="000000"/>
          <w:spacing w:val="-1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成交供应商地址：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上海市嘉定区平城路811号8-11层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</w:t>
      </w:r>
      <w:r w:rsidR="00886468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金额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：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9</w:t>
      </w:r>
      <w:r w:rsidR="00757AEB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2000</w:t>
      </w:r>
      <w:r w:rsidR="00237853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.00元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四、成交标的基本概况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详见询价公告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有关当事人对成交结果有异议的，可以在成交结果公告发布之日起</w:t>
      </w:r>
      <w:r w:rsidR="00ED57FB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个工作日内以书面形式向采购人提出质疑，逾期将不再受理。</w:t>
      </w:r>
    </w:p>
    <w:p w:rsidR="00FF5C20" w:rsidRPr="008352A1" w:rsidRDefault="00FF5C20" w:rsidP="008352A1">
      <w:pPr>
        <w:spacing w:line="500" w:lineRule="exact"/>
        <w:ind w:firstLineChars="200" w:firstLine="600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4B4B18" w:rsidRPr="008352A1" w:rsidRDefault="004B4B18" w:rsidP="008352A1">
      <w:pPr>
        <w:spacing w:line="500" w:lineRule="exact"/>
        <w:ind w:firstLineChars="200" w:firstLine="600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FF5C20" w:rsidRPr="008352A1" w:rsidRDefault="008352A1" w:rsidP="008352A1">
      <w:pPr>
        <w:wordWrap w:val="0"/>
        <w:spacing w:line="500" w:lineRule="exact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</w:t>
      </w:r>
      <w:r w:rsidR="00A4291C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启东市江海污水处理有限公司</w:t>
      </w:r>
      <w:r w:rsidR="00A437A6" w:rsidRPr="008352A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                    </w:t>
      </w:r>
      <w:r w:rsidR="00A437A6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二0二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日</w:t>
      </w:r>
    </w:p>
    <w:bookmarkEnd w:id="0"/>
    <w:p w:rsidR="001427C8" w:rsidRDefault="001427C8" w:rsidP="001462AA">
      <w:pPr>
        <w:spacing w:line="500" w:lineRule="exact"/>
        <w:ind w:right="1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1427C8" w:rsidSect="000F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69" w:rsidRDefault="00E24F69" w:rsidP="001427C8">
      <w:r>
        <w:separator/>
      </w:r>
    </w:p>
  </w:endnote>
  <w:endnote w:type="continuationSeparator" w:id="1">
    <w:p w:rsidR="00E24F69" w:rsidRDefault="00E24F69" w:rsidP="0014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69" w:rsidRDefault="00E24F69" w:rsidP="001427C8">
      <w:r>
        <w:separator/>
      </w:r>
    </w:p>
  </w:footnote>
  <w:footnote w:type="continuationSeparator" w:id="1">
    <w:p w:rsidR="00E24F69" w:rsidRDefault="00E24F69" w:rsidP="0014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C20"/>
    <w:rsid w:val="00003F80"/>
    <w:rsid w:val="000070FB"/>
    <w:rsid w:val="000113CA"/>
    <w:rsid w:val="00015D81"/>
    <w:rsid w:val="0002185A"/>
    <w:rsid w:val="00031983"/>
    <w:rsid w:val="00034A89"/>
    <w:rsid w:val="000519F6"/>
    <w:rsid w:val="00073CE7"/>
    <w:rsid w:val="00077E9C"/>
    <w:rsid w:val="00084DDB"/>
    <w:rsid w:val="000A10FA"/>
    <w:rsid w:val="000A1D2B"/>
    <w:rsid w:val="000A3736"/>
    <w:rsid w:val="000B220D"/>
    <w:rsid w:val="000B554C"/>
    <w:rsid w:val="000B6227"/>
    <w:rsid w:val="000C0768"/>
    <w:rsid w:val="000C2979"/>
    <w:rsid w:val="000C782F"/>
    <w:rsid w:val="000C799F"/>
    <w:rsid w:val="000D4AD2"/>
    <w:rsid w:val="000F209A"/>
    <w:rsid w:val="000F275D"/>
    <w:rsid w:val="001024FA"/>
    <w:rsid w:val="00105DFC"/>
    <w:rsid w:val="00112714"/>
    <w:rsid w:val="00117ABF"/>
    <w:rsid w:val="001415F2"/>
    <w:rsid w:val="001427C8"/>
    <w:rsid w:val="001462AA"/>
    <w:rsid w:val="00147E44"/>
    <w:rsid w:val="001537C8"/>
    <w:rsid w:val="001565E5"/>
    <w:rsid w:val="0017356B"/>
    <w:rsid w:val="001A0668"/>
    <w:rsid w:val="001A1E3D"/>
    <w:rsid w:val="001A2FDB"/>
    <w:rsid w:val="001C1A82"/>
    <w:rsid w:val="001C7BE0"/>
    <w:rsid w:val="001D4011"/>
    <w:rsid w:val="001E1399"/>
    <w:rsid w:val="001F5964"/>
    <w:rsid w:val="00201D70"/>
    <w:rsid w:val="0020423F"/>
    <w:rsid w:val="00210640"/>
    <w:rsid w:val="002225C7"/>
    <w:rsid w:val="00237853"/>
    <w:rsid w:val="002472F9"/>
    <w:rsid w:val="00257859"/>
    <w:rsid w:val="00261E30"/>
    <w:rsid w:val="002A1206"/>
    <w:rsid w:val="002A322A"/>
    <w:rsid w:val="002B3117"/>
    <w:rsid w:val="002C1503"/>
    <w:rsid w:val="002E38BB"/>
    <w:rsid w:val="002E6D78"/>
    <w:rsid w:val="002F0169"/>
    <w:rsid w:val="002F54CE"/>
    <w:rsid w:val="002F5E4B"/>
    <w:rsid w:val="002F72C6"/>
    <w:rsid w:val="0030570F"/>
    <w:rsid w:val="00320C45"/>
    <w:rsid w:val="00321860"/>
    <w:rsid w:val="003272EA"/>
    <w:rsid w:val="00335CD9"/>
    <w:rsid w:val="00335E1A"/>
    <w:rsid w:val="003457BD"/>
    <w:rsid w:val="00346447"/>
    <w:rsid w:val="00346874"/>
    <w:rsid w:val="003528BE"/>
    <w:rsid w:val="00357AE1"/>
    <w:rsid w:val="003627F2"/>
    <w:rsid w:val="0036756E"/>
    <w:rsid w:val="0039100C"/>
    <w:rsid w:val="00393BC3"/>
    <w:rsid w:val="003A3A22"/>
    <w:rsid w:val="003A6FCC"/>
    <w:rsid w:val="003B009A"/>
    <w:rsid w:val="003E0B05"/>
    <w:rsid w:val="003E7902"/>
    <w:rsid w:val="003F014F"/>
    <w:rsid w:val="003F0B1C"/>
    <w:rsid w:val="003F14FB"/>
    <w:rsid w:val="003F4755"/>
    <w:rsid w:val="00413681"/>
    <w:rsid w:val="004317F6"/>
    <w:rsid w:val="004412E5"/>
    <w:rsid w:val="00441629"/>
    <w:rsid w:val="00442193"/>
    <w:rsid w:val="00444099"/>
    <w:rsid w:val="00466E47"/>
    <w:rsid w:val="0047240B"/>
    <w:rsid w:val="00480BDD"/>
    <w:rsid w:val="00482BD7"/>
    <w:rsid w:val="00490265"/>
    <w:rsid w:val="004913D5"/>
    <w:rsid w:val="00496C3F"/>
    <w:rsid w:val="004A3FE0"/>
    <w:rsid w:val="004A52E3"/>
    <w:rsid w:val="004B073D"/>
    <w:rsid w:val="004B3452"/>
    <w:rsid w:val="004B4B18"/>
    <w:rsid w:val="004B4B56"/>
    <w:rsid w:val="004B748B"/>
    <w:rsid w:val="004C5EDB"/>
    <w:rsid w:val="004F48B9"/>
    <w:rsid w:val="004F68AB"/>
    <w:rsid w:val="00500770"/>
    <w:rsid w:val="0050648F"/>
    <w:rsid w:val="005108F5"/>
    <w:rsid w:val="005544DB"/>
    <w:rsid w:val="00554DCD"/>
    <w:rsid w:val="00556038"/>
    <w:rsid w:val="005611AB"/>
    <w:rsid w:val="0056752E"/>
    <w:rsid w:val="00584E63"/>
    <w:rsid w:val="005A250B"/>
    <w:rsid w:val="005C74A7"/>
    <w:rsid w:val="0060320B"/>
    <w:rsid w:val="00616006"/>
    <w:rsid w:val="006226E0"/>
    <w:rsid w:val="00625006"/>
    <w:rsid w:val="00625786"/>
    <w:rsid w:val="006440DE"/>
    <w:rsid w:val="006644E6"/>
    <w:rsid w:val="00670762"/>
    <w:rsid w:val="006733FC"/>
    <w:rsid w:val="00684366"/>
    <w:rsid w:val="006963EE"/>
    <w:rsid w:val="006C0C94"/>
    <w:rsid w:val="006C7D69"/>
    <w:rsid w:val="006F1C95"/>
    <w:rsid w:val="006F5A8D"/>
    <w:rsid w:val="007019FF"/>
    <w:rsid w:val="00720015"/>
    <w:rsid w:val="00723E80"/>
    <w:rsid w:val="007417B0"/>
    <w:rsid w:val="007536CE"/>
    <w:rsid w:val="00757AEB"/>
    <w:rsid w:val="00766C04"/>
    <w:rsid w:val="0078443B"/>
    <w:rsid w:val="00790F7E"/>
    <w:rsid w:val="007A750B"/>
    <w:rsid w:val="007B567D"/>
    <w:rsid w:val="007C2A5C"/>
    <w:rsid w:val="007C4991"/>
    <w:rsid w:val="007D29F4"/>
    <w:rsid w:val="007D5F92"/>
    <w:rsid w:val="007F3918"/>
    <w:rsid w:val="00803D85"/>
    <w:rsid w:val="00807246"/>
    <w:rsid w:val="008142C9"/>
    <w:rsid w:val="00826B75"/>
    <w:rsid w:val="00830FD1"/>
    <w:rsid w:val="008352A1"/>
    <w:rsid w:val="008417E3"/>
    <w:rsid w:val="00853083"/>
    <w:rsid w:val="00854EFE"/>
    <w:rsid w:val="008727B3"/>
    <w:rsid w:val="00886468"/>
    <w:rsid w:val="00897353"/>
    <w:rsid w:val="008A14B6"/>
    <w:rsid w:val="008A3A49"/>
    <w:rsid w:val="008C62EB"/>
    <w:rsid w:val="008C7DDD"/>
    <w:rsid w:val="008E17D5"/>
    <w:rsid w:val="008E3BD6"/>
    <w:rsid w:val="008E7CD2"/>
    <w:rsid w:val="009011DF"/>
    <w:rsid w:val="009019CE"/>
    <w:rsid w:val="00901F80"/>
    <w:rsid w:val="00912ABC"/>
    <w:rsid w:val="00915D56"/>
    <w:rsid w:val="00937DE1"/>
    <w:rsid w:val="0094148F"/>
    <w:rsid w:val="00951593"/>
    <w:rsid w:val="009664EB"/>
    <w:rsid w:val="00977162"/>
    <w:rsid w:val="00992BE3"/>
    <w:rsid w:val="009A76EB"/>
    <w:rsid w:val="009B3E3F"/>
    <w:rsid w:val="009B3F76"/>
    <w:rsid w:val="009B4772"/>
    <w:rsid w:val="009B56A7"/>
    <w:rsid w:val="009E2A73"/>
    <w:rsid w:val="009E6D83"/>
    <w:rsid w:val="009F0AE5"/>
    <w:rsid w:val="00A14DCB"/>
    <w:rsid w:val="00A15583"/>
    <w:rsid w:val="00A31588"/>
    <w:rsid w:val="00A31667"/>
    <w:rsid w:val="00A40619"/>
    <w:rsid w:val="00A4291C"/>
    <w:rsid w:val="00A437A6"/>
    <w:rsid w:val="00A44BB5"/>
    <w:rsid w:val="00A51F92"/>
    <w:rsid w:val="00A536C0"/>
    <w:rsid w:val="00A72824"/>
    <w:rsid w:val="00A77A4D"/>
    <w:rsid w:val="00A925AD"/>
    <w:rsid w:val="00AD5205"/>
    <w:rsid w:val="00AF72C0"/>
    <w:rsid w:val="00B039E3"/>
    <w:rsid w:val="00B055F8"/>
    <w:rsid w:val="00B06294"/>
    <w:rsid w:val="00B07C84"/>
    <w:rsid w:val="00B10635"/>
    <w:rsid w:val="00B11C98"/>
    <w:rsid w:val="00B2655B"/>
    <w:rsid w:val="00B4093C"/>
    <w:rsid w:val="00B41159"/>
    <w:rsid w:val="00B56B06"/>
    <w:rsid w:val="00B633FA"/>
    <w:rsid w:val="00B7192B"/>
    <w:rsid w:val="00B74FFF"/>
    <w:rsid w:val="00B8483C"/>
    <w:rsid w:val="00B84E4C"/>
    <w:rsid w:val="00B86ABA"/>
    <w:rsid w:val="00BA2F53"/>
    <w:rsid w:val="00BA47EC"/>
    <w:rsid w:val="00BB1719"/>
    <w:rsid w:val="00BB22D5"/>
    <w:rsid w:val="00BE6981"/>
    <w:rsid w:val="00BF5F71"/>
    <w:rsid w:val="00BF69B4"/>
    <w:rsid w:val="00C0559F"/>
    <w:rsid w:val="00C12FFF"/>
    <w:rsid w:val="00C15CEA"/>
    <w:rsid w:val="00C20D4F"/>
    <w:rsid w:val="00C2235D"/>
    <w:rsid w:val="00C47960"/>
    <w:rsid w:val="00C51651"/>
    <w:rsid w:val="00C766CA"/>
    <w:rsid w:val="00C90F63"/>
    <w:rsid w:val="00C91001"/>
    <w:rsid w:val="00CA28E0"/>
    <w:rsid w:val="00CD4DCA"/>
    <w:rsid w:val="00CD50A5"/>
    <w:rsid w:val="00CE22AB"/>
    <w:rsid w:val="00CF5BE4"/>
    <w:rsid w:val="00CF6AB9"/>
    <w:rsid w:val="00CF6E1F"/>
    <w:rsid w:val="00D1460E"/>
    <w:rsid w:val="00D4607D"/>
    <w:rsid w:val="00D558B3"/>
    <w:rsid w:val="00D57A57"/>
    <w:rsid w:val="00D57C03"/>
    <w:rsid w:val="00D657F7"/>
    <w:rsid w:val="00D8715B"/>
    <w:rsid w:val="00D9200B"/>
    <w:rsid w:val="00D95E50"/>
    <w:rsid w:val="00D97476"/>
    <w:rsid w:val="00DB4944"/>
    <w:rsid w:val="00DF2243"/>
    <w:rsid w:val="00DF2C37"/>
    <w:rsid w:val="00DF7F6F"/>
    <w:rsid w:val="00E0747C"/>
    <w:rsid w:val="00E113F3"/>
    <w:rsid w:val="00E246C4"/>
    <w:rsid w:val="00E24F69"/>
    <w:rsid w:val="00E7355B"/>
    <w:rsid w:val="00E83C88"/>
    <w:rsid w:val="00E97231"/>
    <w:rsid w:val="00EA42EB"/>
    <w:rsid w:val="00EB543E"/>
    <w:rsid w:val="00EB7CE6"/>
    <w:rsid w:val="00EC7CF7"/>
    <w:rsid w:val="00ED0578"/>
    <w:rsid w:val="00ED144C"/>
    <w:rsid w:val="00ED57FB"/>
    <w:rsid w:val="00EE4620"/>
    <w:rsid w:val="00EF09A9"/>
    <w:rsid w:val="00EF5854"/>
    <w:rsid w:val="00F00030"/>
    <w:rsid w:val="00F14C60"/>
    <w:rsid w:val="00F249D3"/>
    <w:rsid w:val="00F36B06"/>
    <w:rsid w:val="00F46B2F"/>
    <w:rsid w:val="00F541E3"/>
    <w:rsid w:val="00F856A6"/>
    <w:rsid w:val="00F90DF4"/>
    <w:rsid w:val="00F92EE7"/>
    <w:rsid w:val="00FA1E1A"/>
    <w:rsid w:val="00FA48AA"/>
    <w:rsid w:val="00FA6081"/>
    <w:rsid w:val="00FC7A52"/>
    <w:rsid w:val="00FE285B"/>
    <w:rsid w:val="00FF5515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7C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C8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27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27C8"/>
    <w:rPr>
      <w:rFonts w:ascii="Calibri" w:eastAsia="宋体" w:hAnsi="Calibri" w:cs="Calibri"/>
      <w:szCs w:val="21"/>
    </w:rPr>
  </w:style>
  <w:style w:type="paragraph" w:styleId="a6">
    <w:name w:val="Normal (Web)"/>
    <w:basedOn w:val="a"/>
    <w:uiPriority w:val="99"/>
    <w:qFormat/>
    <w:rsid w:val="00A51F92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2021-01-05T09:18:00Z</dcterms:created>
  <dcterms:modified xsi:type="dcterms:W3CDTF">2021-02-02T02:05:00Z</dcterms:modified>
</cp:coreProperties>
</file>