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eastAsia="zh-CN"/>
        </w:rPr>
      </w:pPr>
      <w:bookmarkStart w:id="0" w:name="OLE_LINK1"/>
      <w:r>
        <w:rPr>
          <w:rFonts w:hint="eastAsia"/>
          <w:sz w:val="36"/>
          <w:szCs w:val="36"/>
        </w:rPr>
        <w:t>启东市天扬污水处理有限公司滨海污水厂流量计</w:t>
      </w:r>
      <w:r>
        <w:rPr>
          <w:rFonts w:hint="eastAsia"/>
          <w:sz w:val="36"/>
          <w:szCs w:val="36"/>
          <w:lang w:val="en-US" w:eastAsia="zh-CN"/>
        </w:rPr>
        <w:t>采购</w:t>
      </w:r>
      <w:r>
        <w:rPr>
          <w:rFonts w:hint="eastAsia"/>
          <w:sz w:val="36"/>
          <w:szCs w:val="36"/>
        </w:rPr>
        <w:t>项目分散采购询价公告</w:t>
      </w:r>
      <w:r>
        <w:rPr>
          <w:rFonts w:hint="eastAsia"/>
          <w:sz w:val="36"/>
          <w:szCs w:val="36"/>
          <w:lang w:eastAsia="zh-CN"/>
        </w:rPr>
        <w:t>（</w:t>
      </w:r>
      <w:r>
        <w:rPr>
          <w:rFonts w:hint="eastAsia"/>
          <w:sz w:val="36"/>
          <w:szCs w:val="36"/>
          <w:lang w:val="en-US" w:eastAsia="zh-CN"/>
        </w:rPr>
        <w:t>二次</w:t>
      </w:r>
      <w:r>
        <w:rPr>
          <w:rFonts w:hint="eastAsia"/>
          <w:sz w:val="36"/>
          <w:szCs w:val="36"/>
          <w:lang w:eastAsia="zh-CN"/>
        </w:rPr>
        <w:t>）</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启东市天扬污水处理有限公司根据启东市政府分散采购管理的有关规定，就</w:t>
      </w:r>
      <w:r>
        <w:rPr>
          <w:rFonts w:hint="eastAsia" w:ascii="仿宋_GB2312" w:hAnsi="仿宋_GB2312" w:eastAsia="仿宋_GB2312" w:cs="仿宋_GB2312"/>
          <w:color w:val="000000"/>
          <w:sz w:val="28"/>
          <w:szCs w:val="28"/>
          <w:lang w:eastAsia="zh-CN"/>
        </w:rPr>
        <w:t>启东市天扬污水处理有限公司滨海污水厂流量计采购项目</w:t>
      </w:r>
      <w:r>
        <w:rPr>
          <w:rFonts w:hint="eastAsia" w:ascii="仿宋_GB2312" w:hAnsi="仿宋_GB2312" w:eastAsia="仿宋_GB2312" w:cs="仿宋_GB2312"/>
          <w:color w:val="000000"/>
          <w:sz w:val="28"/>
          <w:szCs w:val="28"/>
        </w:rPr>
        <w:t>进行分散采购询价，欢迎具有相应服务能力及法律法规规定应具备的其他条件的供应商前来参加投标（本项目不接受联合体投标）。</w:t>
      </w:r>
    </w:p>
    <w:p>
      <w:pPr>
        <w:spacing w:line="560" w:lineRule="exact"/>
        <w:jc w:val="lef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一、采购人及其委托的采购代理机构的名称、地址和联系方式：</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采购人：启东市天扬污水处理有限公司</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联系人：彭中华</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联系电话：13862980856</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采购代理机构：江苏方桂圆工程项目管理有限公司</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地址：启东市汇龙镇万豪花园29幢</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联系人：顾张瑜</w:t>
      </w:r>
    </w:p>
    <w:p>
      <w:pPr>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咨询电话：0513-83352336</w:t>
      </w:r>
    </w:p>
    <w:p>
      <w:pPr>
        <w:spacing w:line="560" w:lineRule="exact"/>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二、采购项目的名称、最高限价</w:t>
      </w:r>
    </w:p>
    <w:p>
      <w:pPr>
        <w:spacing w:line="560" w:lineRule="exact"/>
        <w:ind w:firstLine="560" w:firstLineChars="20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项目名称：启东市天扬污水处理有限公司滨海污水厂流量计</w:t>
      </w:r>
      <w:r>
        <w:rPr>
          <w:rFonts w:hint="eastAsia" w:ascii="仿宋_GB2312" w:hAnsi="仿宋_GB2312" w:eastAsia="仿宋_GB2312" w:cs="仿宋_GB2312"/>
          <w:color w:val="000000"/>
          <w:sz w:val="28"/>
          <w:szCs w:val="28"/>
          <w:lang w:val="en-US" w:eastAsia="zh-CN"/>
        </w:rPr>
        <w:t>采购</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二次</w:t>
      </w:r>
      <w:r>
        <w:rPr>
          <w:rFonts w:hint="eastAsia" w:ascii="仿宋_GB2312" w:hAnsi="仿宋_GB2312" w:eastAsia="仿宋_GB2312" w:cs="仿宋_GB2312"/>
          <w:color w:val="000000"/>
          <w:sz w:val="28"/>
          <w:szCs w:val="28"/>
          <w:lang w:eastAsia="zh-CN"/>
        </w:rPr>
        <w:t>）</w:t>
      </w:r>
    </w:p>
    <w:p>
      <w:pPr>
        <w:spacing w:line="560" w:lineRule="exact"/>
        <w:ind w:firstLine="560" w:firstLineChars="200"/>
        <w:jc w:val="left"/>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最高限价：</w:t>
      </w:r>
      <w:r>
        <w:rPr>
          <w:rFonts w:hint="eastAsia" w:ascii="仿宋_GB2312" w:hAnsi="仿宋_GB2312" w:eastAsia="仿宋_GB2312" w:cs="仿宋_GB2312"/>
          <w:color w:val="000000"/>
          <w:sz w:val="28"/>
          <w:szCs w:val="28"/>
          <w:highlight w:val="none"/>
          <w:lang w:val="en-US" w:eastAsia="zh-CN"/>
        </w:rPr>
        <w:t>6.42</w:t>
      </w:r>
      <w:r>
        <w:rPr>
          <w:rFonts w:hint="eastAsia" w:ascii="仿宋_GB2312" w:hAnsi="仿宋_GB2312" w:eastAsia="仿宋_GB2312" w:cs="仿宋_GB2312"/>
          <w:color w:val="000000"/>
          <w:sz w:val="28"/>
          <w:szCs w:val="28"/>
          <w:highlight w:val="none"/>
        </w:rPr>
        <w:t>万元</w:t>
      </w:r>
    </w:p>
    <w:p>
      <w:pPr>
        <w:spacing w:line="560" w:lineRule="exact"/>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三、供应商资格要求</w:t>
      </w:r>
    </w:p>
    <w:p>
      <w:pPr>
        <w:spacing w:line="50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1.符合《中华人民共和国政府采购法》第二十二条的规定。</w:t>
      </w:r>
    </w:p>
    <w:p>
      <w:pPr>
        <w:spacing w:line="50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2.对于参加报价的供应商，营业执照中必须具有相应货物生产或销售的经营范围。</w:t>
      </w:r>
    </w:p>
    <w:p>
      <w:pPr>
        <w:spacing w:line="50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3.报价的供应商近三年(自投标截止时间往前推算，以合同签订时间为准）承担过</w:t>
      </w:r>
      <w:r>
        <w:rPr>
          <w:rFonts w:hint="eastAsia" w:ascii="仿宋_GB2312" w:hAnsi="仿宋_GB2312" w:eastAsia="仿宋_GB2312" w:cs="仿宋_GB2312"/>
          <w:bCs/>
          <w:sz w:val="28"/>
          <w:szCs w:val="28"/>
          <w:highlight w:val="none"/>
          <w:lang w:val="en-US" w:eastAsia="zh-CN"/>
        </w:rPr>
        <w:t>5</w:t>
      </w:r>
      <w:r>
        <w:rPr>
          <w:rFonts w:hint="eastAsia" w:ascii="仿宋_GB2312" w:hAnsi="仿宋_GB2312" w:eastAsia="仿宋_GB2312" w:cs="仿宋_GB2312"/>
          <w:bCs/>
          <w:sz w:val="28"/>
          <w:szCs w:val="28"/>
          <w:highlight w:val="none"/>
        </w:rPr>
        <w:t>万元及以上的类似流量计的业绩（提供合同）。</w:t>
      </w:r>
    </w:p>
    <w:p>
      <w:pPr>
        <w:spacing w:line="50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4.报价的供应商通过IOS9001质量管理体系认证和IOS14001环境体系认证（提供证书）。</w:t>
      </w:r>
    </w:p>
    <w:p>
      <w:pPr>
        <w:spacing w:line="50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5. 本项目招标不接受联合体投标。</w:t>
      </w:r>
    </w:p>
    <w:p>
      <w:pPr>
        <w:spacing w:line="520" w:lineRule="exact"/>
        <w:rPr>
          <w:rFonts w:ascii="仿宋" w:hAnsi="仿宋" w:eastAsia="仿宋"/>
          <w:b/>
          <w:sz w:val="28"/>
          <w:szCs w:val="28"/>
        </w:rPr>
      </w:pPr>
      <w:r>
        <w:rPr>
          <w:rFonts w:hint="eastAsia" w:ascii="仿宋_GB2312" w:hAnsi="仿宋_GB2312" w:eastAsia="仿宋_GB2312" w:cs="仿宋_GB2312"/>
          <w:b/>
          <w:color w:val="000000"/>
          <w:sz w:val="28"/>
          <w:szCs w:val="28"/>
        </w:rPr>
        <w:t>四、采购项目内容及要求：</w:t>
      </w:r>
    </w:p>
    <w:p>
      <w:pPr>
        <w:spacing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脱泥机房：需更换2套流量计，包括口径φ50一台，电压220V，量程50m³/h以及φ25一台，电压220V，量程12m³/h。</w:t>
      </w:r>
    </w:p>
    <w:p>
      <w:pPr>
        <w:spacing w:line="500" w:lineRule="exact"/>
        <w:ind w:firstLine="560" w:firstLineChars="200"/>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rPr>
        <w:t>出水流量井：需更换1套流量计，口径φ1000，电压220V。</w:t>
      </w:r>
      <w:r>
        <w:rPr>
          <w:rFonts w:hint="eastAsia" w:ascii="仿宋_GB2312" w:hAnsi="仿宋_GB2312" w:eastAsia="仿宋_GB2312" w:cs="仿宋_GB2312"/>
          <w:bCs/>
          <w:sz w:val="28"/>
          <w:szCs w:val="28"/>
          <w:highlight w:val="none"/>
          <w:lang w:eastAsia="zh-CN"/>
        </w:rPr>
        <w:t>因铭牌模糊，具体情况请投标人自行踏看现场。</w:t>
      </w:r>
    </w:p>
    <w:p>
      <w:pPr>
        <w:spacing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建议品牌为：上海肯特、上海大泉、上海威尔泰</w:t>
      </w:r>
    </w:p>
    <w:p>
      <w:pPr>
        <w:spacing w:line="500" w:lineRule="exact"/>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项目中的建议品牌，只是建议所采购产品（设备）的档次。投标供应商如拟投产品不在建议品牌之列的，报价品牌的技术参数不得低于建议的品牌，同时投标人应当在递交投标文件</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日前向采购单位提供货物的技术资料、相关证明材料及相关单位的成功使用案例，采购单位将组织进行评审，当三分之二及以上评委认定，所投品牌档次等于或高于建议品牌档次的，将以补充通知的形式在相关网站予以公布，所投品牌档次低于建议品牌档次的，则不列入本项目的推荐品牌。投标文件中报价品牌为非建议品牌且未在规定时间内经采购单位评审通过以补充通知形式发布的，将被视作无效报价。</w:t>
      </w:r>
    </w:p>
    <w:p>
      <w:pPr>
        <w:spacing w:line="52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五、报价构成</w:t>
      </w:r>
    </w:p>
    <w:p>
      <w:pPr>
        <w:spacing w:line="50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1.报价承诺书（按照附件一格式填写）；</w:t>
      </w:r>
    </w:p>
    <w:p>
      <w:pPr>
        <w:spacing w:line="50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2.质保承诺书（附件二）</w:t>
      </w:r>
    </w:p>
    <w:p>
      <w:pPr>
        <w:spacing w:line="50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3.法定代表人授权委托书及被授权人身份证复印件（法定代表人授权委托书按照附件三格式填写，非法定代表人参加投标时提交，身份证原件备查）；</w:t>
      </w:r>
    </w:p>
    <w:p>
      <w:pPr>
        <w:spacing w:line="500" w:lineRule="exact"/>
        <w:ind w:firstLine="56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4.法定代表人身份证复印件（法定代表人参加投标时提交，身份证原件备查）；</w:t>
      </w:r>
    </w:p>
    <w:p>
      <w:pPr>
        <w:spacing w:line="500" w:lineRule="exact"/>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bCs/>
          <w:sz w:val="28"/>
          <w:szCs w:val="28"/>
        </w:rPr>
        <w:t>供应商的营业执照副本复印件（加盖报价单位公章）</w:t>
      </w:r>
      <w:r>
        <w:rPr>
          <w:rFonts w:ascii="仿宋_GB2312" w:hAnsi="仿宋_GB2312" w:eastAsia="仿宋_GB2312" w:cs="仿宋_GB2312"/>
          <w:sz w:val="28"/>
          <w:szCs w:val="28"/>
        </w:rPr>
        <w:t>；</w:t>
      </w:r>
    </w:p>
    <w:p>
      <w:pPr>
        <w:spacing w:line="500" w:lineRule="exact"/>
        <w:ind w:firstLine="560"/>
        <w:jc w:val="left"/>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参加采购活动前三年内在经营活动中没有重大违法记录</w:t>
      </w:r>
      <w:r>
        <w:rPr>
          <w:rFonts w:hint="eastAsia" w:ascii="仿宋_GB2312" w:hAnsi="仿宋_GB2312" w:eastAsia="仿宋_GB2312" w:cs="仿宋_GB2312"/>
          <w:color w:val="000000"/>
          <w:sz w:val="28"/>
          <w:szCs w:val="28"/>
        </w:rPr>
        <w:t>的书</w:t>
      </w:r>
      <w:r>
        <w:rPr>
          <w:rFonts w:hint="eastAsia" w:ascii="仿宋_GB2312" w:hAnsi="仿宋_GB2312" w:eastAsia="仿宋_GB2312" w:cs="仿宋_GB2312"/>
          <w:bCs/>
          <w:sz w:val="28"/>
          <w:szCs w:val="28"/>
        </w:rPr>
        <w:t>面声明（按照附件四格式填写）；</w:t>
      </w:r>
    </w:p>
    <w:p>
      <w:pPr>
        <w:widowControl/>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 报价的供应商近三年(自投标截止时间往前推算，以合同签订时间为准）承担过</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万元及以上的类似流量计的业绩（提供合同复印件）。</w:t>
      </w:r>
    </w:p>
    <w:p>
      <w:pPr>
        <w:widowControl/>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 报价的供应商通过IOS9001质量管理体系认证和IOS14001环境体系认证（提供证书复印件）。</w:t>
      </w:r>
    </w:p>
    <w:p>
      <w:pPr>
        <w:widowControl/>
        <w:shd w:val="clear" w:color="auto" w:fill="FFFFFF"/>
        <w:spacing w:line="500" w:lineRule="exact"/>
        <w:ind w:firstLine="560" w:firstLineChars="200"/>
        <w:rPr>
          <w:rFonts w:eastAsia="仿宋_GB2312"/>
        </w:rPr>
      </w:pPr>
      <w:r>
        <w:rPr>
          <w:rFonts w:hint="eastAsia" w:ascii="仿宋_GB2312" w:hAnsi="仿宋_GB2312" w:eastAsia="仿宋_GB2312" w:cs="仿宋_GB2312"/>
          <w:color w:val="000000"/>
          <w:sz w:val="28"/>
          <w:szCs w:val="28"/>
        </w:rPr>
        <w:t>9.报价表：必须按提供的样表格式（按照附件五格式填写）填写报价，所有涉及报价的页面均必须加盖报价单位公章，否则视为无效报价文件。</w:t>
      </w:r>
    </w:p>
    <w:p>
      <w:pPr>
        <w:snapToGrid w:val="0"/>
        <w:spacing w:line="500" w:lineRule="exact"/>
        <w:ind w:firstLine="562" w:firstLineChars="200"/>
        <w:rPr>
          <w:rFonts w:ascii="仿宋" w:hAnsi="仿宋" w:eastAsia="仿宋" w:cs="仿宋"/>
          <w:bCs/>
          <w:sz w:val="28"/>
        </w:rPr>
      </w:pPr>
      <w:r>
        <w:rPr>
          <w:rFonts w:hint="eastAsia" w:ascii="仿宋" w:hAnsi="仿宋" w:eastAsia="仿宋" w:cs="仿宋"/>
          <w:b/>
          <w:sz w:val="28"/>
        </w:rPr>
        <w:t>注：（1）报价文件正</w:t>
      </w:r>
      <w:r>
        <w:rPr>
          <w:rFonts w:hint="eastAsia" w:ascii="仿宋" w:hAnsi="仿宋" w:eastAsia="仿宋" w:cs="仿宋"/>
          <w:b/>
          <w:sz w:val="28"/>
          <w:lang w:val="en-US" w:eastAsia="zh-CN"/>
        </w:rPr>
        <w:t>本一份</w:t>
      </w:r>
      <w:r>
        <w:rPr>
          <w:rFonts w:hint="eastAsia" w:ascii="仿宋" w:hAnsi="仿宋" w:eastAsia="仿宋" w:cs="仿宋"/>
          <w:b/>
          <w:sz w:val="28"/>
        </w:rPr>
        <w:t>、副本</w:t>
      </w:r>
      <w:r>
        <w:rPr>
          <w:rFonts w:hint="eastAsia" w:ascii="仿宋" w:hAnsi="仿宋" w:eastAsia="仿宋" w:cs="仿宋"/>
          <w:b/>
          <w:sz w:val="28"/>
          <w:lang w:val="en-US" w:eastAsia="zh-CN"/>
        </w:rPr>
        <w:t>两</w:t>
      </w:r>
      <w:r>
        <w:rPr>
          <w:rFonts w:hint="eastAsia" w:ascii="仿宋" w:hAnsi="仿宋" w:eastAsia="仿宋" w:cs="仿宋"/>
          <w:b/>
          <w:sz w:val="28"/>
        </w:rPr>
        <w:t>份，报价文件中必须包含上述要求提供的所有材料的复印件并加盖单位公章，否则以未实质性响应询价文件处理。报价文件装订成册并密封，密封袋上标明：项目名称、报价单位名称，否则视为无效报价</w:t>
      </w:r>
      <w:r>
        <w:rPr>
          <w:rFonts w:hint="eastAsia" w:ascii="仿宋" w:hAnsi="仿宋" w:eastAsia="仿宋" w:cs="仿宋"/>
          <w:bCs/>
          <w:sz w:val="28"/>
        </w:rPr>
        <w:t>。</w:t>
      </w:r>
    </w:p>
    <w:p>
      <w:pPr>
        <w:snapToGrid w:val="0"/>
        <w:spacing w:line="500" w:lineRule="exact"/>
        <w:ind w:firstLine="281" w:firstLineChars="100"/>
        <w:rPr>
          <w:rFonts w:eastAsia="仿宋_GB2312"/>
        </w:rPr>
      </w:pPr>
      <w:r>
        <w:rPr>
          <w:rFonts w:hint="eastAsia" w:ascii="仿宋" w:hAnsi="仿宋" w:eastAsia="仿宋" w:cs="仿宋"/>
          <w:b/>
          <w:sz w:val="28"/>
        </w:rPr>
        <w:t>（2）如涉及报价人名称变更、资质证书到期换证等情况，须提供行政或行业主管部门出具的有效证明文件。</w:t>
      </w:r>
    </w:p>
    <w:p>
      <w:pPr>
        <w:spacing w:line="560" w:lineRule="exact"/>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六、投标文件递交</w:t>
      </w:r>
    </w:p>
    <w:p>
      <w:pPr>
        <w:snapToGrid w:val="0"/>
        <w:spacing w:line="440" w:lineRule="exact"/>
        <w:ind w:firstLine="560" w:firstLineChars="200"/>
        <w:rPr>
          <w:rFonts w:ascii="仿宋_GB2312" w:hAnsi="仿宋_GB2312" w:eastAsia="仿宋_GB2312" w:cs="仿宋_GB2312"/>
          <w:color w:val="FF0000"/>
          <w:sz w:val="28"/>
          <w:szCs w:val="28"/>
        </w:rPr>
      </w:pPr>
      <w:r>
        <w:rPr>
          <w:rFonts w:hint="eastAsia" w:ascii="仿宋" w:hAnsi="仿宋" w:eastAsia="仿宋" w:cs="仿宋"/>
          <w:color w:val="000000"/>
          <w:sz w:val="28"/>
        </w:rPr>
        <w:t>投标文件请于</w:t>
      </w:r>
      <w:r>
        <w:rPr>
          <w:rFonts w:hint="eastAsia" w:ascii="仿宋" w:hAnsi="仿宋" w:eastAsia="仿宋" w:cs="仿宋"/>
          <w:b/>
          <w:bCs/>
          <w:color w:val="000000"/>
          <w:sz w:val="28"/>
          <w:highlight w:val="none"/>
        </w:rPr>
        <w:t>20</w:t>
      </w:r>
      <w:r>
        <w:rPr>
          <w:rFonts w:hint="eastAsia" w:ascii="仿宋" w:hAnsi="仿宋" w:eastAsia="仿宋" w:cs="仿宋"/>
          <w:b/>
          <w:bCs/>
          <w:color w:val="000000"/>
          <w:sz w:val="28"/>
          <w:highlight w:val="none"/>
          <w:lang w:val="en-US" w:eastAsia="zh-CN"/>
        </w:rPr>
        <w:t>21</w:t>
      </w:r>
      <w:r>
        <w:rPr>
          <w:rFonts w:hint="eastAsia" w:ascii="仿宋" w:hAnsi="仿宋" w:eastAsia="仿宋" w:cs="仿宋"/>
          <w:b/>
          <w:bCs/>
          <w:color w:val="000000"/>
          <w:sz w:val="28"/>
          <w:highlight w:val="none"/>
        </w:rPr>
        <w:t>年</w:t>
      </w:r>
      <w:r>
        <w:rPr>
          <w:rFonts w:hint="eastAsia" w:ascii="仿宋" w:hAnsi="仿宋" w:eastAsia="仿宋" w:cs="仿宋"/>
          <w:b/>
          <w:bCs/>
          <w:color w:val="000000"/>
          <w:sz w:val="28"/>
          <w:highlight w:val="none"/>
          <w:lang w:val="en-US" w:eastAsia="zh-CN"/>
        </w:rPr>
        <w:t xml:space="preserve">1 </w:t>
      </w:r>
      <w:r>
        <w:rPr>
          <w:rFonts w:hint="eastAsia" w:ascii="仿宋" w:hAnsi="仿宋" w:eastAsia="仿宋" w:cs="仿宋"/>
          <w:b/>
          <w:bCs/>
          <w:color w:val="000000"/>
          <w:sz w:val="28"/>
          <w:highlight w:val="none"/>
        </w:rPr>
        <w:t xml:space="preserve">月 </w:t>
      </w:r>
      <w:r>
        <w:rPr>
          <w:rFonts w:hint="eastAsia" w:ascii="仿宋" w:hAnsi="仿宋" w:eastAsia="仿宋" w:cs="仿宋"/>
          <w:b/>
          <w:bCs/>
          <w:color w:val="000000"/>
          <w:sz w:val="28"/>
          <w:highlight w:val="none"/>
          <w:lang w:val="en-US" w:eastAsia="zh-CN"/>
        </w:rPr>
        <w:t>27</w:t>
      </w:r>
      <w:r>
        <w:rPr>
          <w:rFonts w:hint="eastAsia" w:ascii="仿宋" w:hAnsi="仿宋" w:eastAsia="仿宋" w:cs="仿宋"/>
          <w:b/>
          <w:bCs/>
          <w:color w:val="000000"/>
          <w:sz w:val="28"/>
          <w:highlight w:val="none"/>
        </w:rPr>
        <w:t xml:space="preserve"> 日上午</w:t>
      </w:r>
      <w:r>
        <w:rPr>
          <w:rFonts w:hint="eastAsia" w:ascii="仿宋" w:hAnsi="仿宋" w:eastAsia="仿宋" w:cs="仿宋"/>
          <w:b/>
          <w:bCs/>
          <w:color w:val="000000"/>
          <w:sz w:val="28"/>
          <w:highlight w:val="none"/>
          <w:lang w:val="en-US" w:eastAsia="zh-CN"/>
        </w:rPr>
        <w:t>8：30</w:t>
      </w:r>
      <w:r>
        <w:rPr>
          <w:rFonts w:hint="eastAsia" w:ascii="仿宋" w:hAnsi="仿宋" w:eastAsia="仿宋" w:cs="仿宋"/>
          <w:b/>
          <w:bCs/>
          <w:color w:val="000000"/>
          <w:sz w:val="28"/>
          <w:highlight w:val="none"/>
        </w:rPr>
        <w:t>—</w:t>
      </w:r>
      <w:r>
        <w:rPr>
          <w:rFonts w:hint="eastAsia" w:ascii="仿宋" w:hAnsi="仿宋" w:eastAsia="仿宋" w:cs="仿宋"/>
          <w:b/>
          <w:bCs/>
          <w:color w:val="000000"/>
          <w:sz w:val="28"/>
          <w:highlight w:val="none"/>
          <w:lang w:val="en-US" w:eastAsia="zh-CN"/>
        </w:rPr>
        <w:t>09：00</w:t>
      </w:r>
      <w:r>
        <w:rPr>
          <w:rFonts w:hint="eastAsia" w:ascii="仿宋" w:hAnsi="仿宋" w:eastAsia="仿宋" w:cs="仿宋"/>
          <w:color w:val="000000"/>
          <w:sz w:val="28"/>
        </w:rPr>
        <w:t>送至启东市水务集团有限公司3号楼五楼会议室并登记（只接受直接送达），逾时则不予受理。</w:t>
      </w:r>
    </w:p>
    <w:p>
      <w:pPr>
        <w:snapToGrid w:val="0"/>
        <w:spacing w:line="440" w:lineRule="exact"/>
        <w:ind w:firstLine="555"/>
        <w:contextualSpacing/>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地址：</w:t>
      </w:r>
      <w:r>
        <w:rPr>
          <w:rStyle w:val="11"/>
          <w:rFonts w:hint="eastAsia" w:ascii="仿宋_GB2312" w:hAnsi="仿宋_GB2312" w:eastAsia="仿宋_GB2312"/>
          <w:color w:val="000000"/>
          <w:sz w:val="28"/>
          <w:szCs w:val="28"/>
        </w:rPr>
        <w:t>江苏省启东市南苑西路1168号国动产业园3号楼五楼会议室</w:t>
      </w:r>
    </w:p>
    <w:p>
      <w:pPr>
        <w:numPr>
          <w:ilvl w:val="0"/>
          <w:numId w:val="1"/>
        </w:numPr>
        <w:snapToGrid w:val="0"/>
        <w:spacing w:line="52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投标保证金</w:t>
      </w:r>
    </w:p>
    <w:p>
      <w:pPr>
        <w:snapToGrid w:val="0"/>
        <w:spacing w:line="520" w:lineRule="exact"/>
        <w:ind w:firstLine="562" w:firstLineChars="200"/>
        <w:rPr>
          <w:rFonts w:ascii="仿宋" w:hAnsi="仿宋" w:eastAsia="仿宋" w:cs="仿宋"/>
          <w:bCs/>
          <w:sz w:val="28"/>
        </w:rPr>
      </w:pPr>
      <w:r>
        <w:rPr>
          <w:rFonts w:hint="eastAsia" w:ascii="仿宋_GB2312" w:hAnsi="仿宋_GB2312" w:eastAsia="仿宋_GB2312" w:cs="仿宋_GB2312"/>
          <w:b/>
          <w:bCs/>
          <w:sz w:val="28"/>
          <w:szCs w:val="28"/>
        </w:rPr>
        <w:t>1.</w:t>
      </w:r>
      <w:r>
        <w:rPr>
          <w:rFonts w:hint="eastAsia" w:ascii="仿宋_GB2312" w:hAnsi="仿宋_GB2312" w:eastAsia="仿宋_GB2312" w:cs="仿宋_GB2312"/>
          <w:sz w:val="28"/>
          <w:szCs w:val="28"/>
        </w:rPr>
        <w:t>报价供应商必须交纳人民币</w:t>
      </w:r>
      <w:r>
        <w:rPr>
          <w:rFonts w:hint="eastAsia" w:ascii="仿宋_GB2312" w:hAnsi="仿宋_GB2312" w:eastAsia="仿宋_GB2312" w:cs="仿宋_GB2312"/>
          <w:sz w:val="28"/>
          <w:szCs w:val="28"/>
          <w:highlight w:val="none"/>
          <w:u w:val="single"/>
          <w:lang w:val="en-US" w:eastAsia="zh-CN"/>
        </w:rPr>
        <w:t>1200</w:t>
      </w:r>
      <w:r>
        <w:rPr>
          <w:rFonts w:hint="eastAsia" w:ascii="仿宋_GB2312" w:hAnsi="仿宋_GB2312" w:eastAsia="仿宋_GB2312" w:cs="仿宋_GB2312"/>
          <w:b/>
          <w:bCs/>
          <w:sz w:val="28"/>
          <w:szCs w:val="28"/>
          <w:highlight w:val="none"/>
        </w:rPr>
        <w:t>元</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rPr>
        <w:t>报价保证金</w:t>
      </w:r>
      <w:r>
        <w:rPr>
          <w:rFonts w:hint="eastAsia" w:ascii="仿宋_GB2312" w:hAnsi="仿宋_GB2312" w:eastAsia="仿宋_GB2312" w:cs="仿宋_GB2312"/>
          <w:b/>
          <w:bCs/>
          <w:sz w:val="28"/>
          <w:szCs w:val="28"/>
        </w:rPr>
        <w:t>（现金，密封在一个信封中）。</w:t>
      </w:r>
      <w:r>
        <w:rPr>
          <w:rFonts w:hint="eastAsia" w:ascii="仿宋" w:hAnsi="仿宋" w:eastAsia="仿宋" w:cs="仿宋"/>
          <w:sz w:val="28"/>
        </w:rPr>
        <w:t>在递交报价文件的同时将报价保证金交至采购单位工作人员手中。不递交本项目的保证金，视为放弃投标资格。</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2.报价供应商</w:t>
      </w:r>
      <w:r>
        <w:rPr>
          <w:rFonts w:hint="eastAsia" w:ascii="仿宋" w:hAnsi="仿宋" w:eastAsia="仿宋" w:cs="仿宋"/>
          <w:sz w:val="28"/>
          <w:szCs w:val="28"/>
        </w:rPr>
        <w:t>在投标时提供虚假资料的，经查证核实后报价单位所交的报价保证金将不予退还。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3.报价供应商</w:t>
      </w:r>
      <w:r>
        <w:rPr>
          <w:rFonts w:hint="eastAsia" w:ascii="仿宋" w:hAnsi="仿宋" w:eastAsia="仿宋" w:cs="仿宋"/>
          <w:sz w:val="28"/>
          <w:szCs w:val="28"/>
        </w:rPr>
        <w:t>用虚假资料获得成交资格，经查实取消成交资格，其报价保证金将不予退还。</w:t>
      </w:r>
    </w:p>
    <w:p>
      <w:pPr>
        <w:snapToGrid w:val="0"/>
        <w:spacing w:line="440" w:lineRule="exact"/>
        <w:ind w:firstLine="280" w:firstLineChars="100"/>
        <w:rPr>
          <w:rFonts w:ascii="仿宋" w:hAnsi="仿宋" w:eastAsia="仿宋" w:cs="仿宋"/>
          <w:sz w:val="28"/>
          <w:szCs w:val="28"/>
        </w:rPr>
      </w:pPr>
      <w:r>
        <w:rPr>
          <w:rFonts w:hint="eastAsia" w:ascii="仿宋" w:hAnsi="仿宋" w:eastAsia="仿宋" w:cs="仿宋"/>
          <w:sz w:val="28"/>
        </w:rPr>
        <w:t xml:space="preserve"> 4.报价供应商</w:t>
      </w:r>
      <w:r>
        <w:rPr>
          <w:rFonts w:hint="eastAsia" w:ascii="仿宋" w:hAnsi="仿宋" w:eastAsia="仿宋" w:cs="仿宋"/>
          <w:sz w:val="28"/>
          <w:szCs w:val="28"/>
        </w:rPr>
        <w:t>在投标截止时间后，要求撤销投标的，</w:t>
      </w:r>
      <w:r>
        <w:rPr>
          <w:rFonts w:hint="eastAsia" w:ascii="仿宋" w:hAnsi="仿宋" w:eastAsia="仿宋" w:cs="仿宋"/>
          <w:sz w:val="28"/>
        </w:rPr>
        <w:t>报价</w:t>
      </w:r>
      <w:r>
        <w:rPr>
          <w:rFonts w:hint="eastAsia" w:ascii="仿宋" w:hAnsi="仿宋" w:eastAsia="仿宋" w:cs="仿宋"/>
          <w:sz w:val="28"/>
          <w:szCs w:val="28"/>
        </w:rPr>
        <w:t>保证金将不予退还。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5.报价供应商</w:t>
      </w:r>
      <w:r>
        <w:rPr>
          <w:rFonts w:hint="eastAsia" w:ascii="仿宋" w:hAnsi="仿宋" w:eastAsia="仿宋" w:cs="仿宋"/>
          <w:sz w:val="28"/>
          <w:szCs w:val="28"/>
        </w:rPr>
        <w:t>如有串标、围标行为的，经查证核实后报价保证金</w:t>
      </w:r>
    </w:p>
    <w:p>
      <w:pPr>
        <w:snapToGrid w:val="0"/>
        <w:spacing w:line="440" w:lineRule="exact"/>
        <w:rPr>
          <w:rFonts w:ascii="仿宋" w:hAnsi="仿宋" w:eastAsia="仿宋" w:cs="仿宋"/>
          <w:sz w:val="28"/>
          <w:szCs w:val="28"/>
        </w:rPr>
      </w:pPr>
      <w:r>
        <w:rPr>
          <w:rFonts w:hint="eastAsia" w:ascii="仿宋" w:hAnsi="仿宋" w:eastAsia="仿宋" w:cs="仿宋"/>
          <w:sz w:val="28"/>
          <w:szCs w:val="28"/>
        </w:rPr>
        <w:t>将不予退还。</w:t>
      </w:r>
      <w:r>
        <w:rPr>
          <w:rFonts w:hint="eastAsia" w:ascii="仿宋" w:hAnsi="仿宋" w:eastAsia="仿宋" w:cs="仿宋"/>
          <w:sz w:val="28"/>
        </w:rPr>
        <w:t>成交候选</w:t>
      </w:r>
      <w:r>
        <w:rPr>
          <w:rFonts w:hint="eastAsia" w:ascii="仿宋" w:hAnsi="仿宋" w:eastAsia="仿宋" w:cs="仿宋"/>
          <w:sz w:val="28"/>
          <w:szCs w:val="28"/>
        </w:rPr>
        <w:t>人或成交供应商如有串标、围标行为的，经查实后取消其成交资格，同时保证金不予退还。</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6.</w:t>
      </w:r>
      <w:r>
        <w:rPr>
          <w:rFonts w:hint="eastAsia" w:ascii="仿宋" w:hAnsi="仿宋" w:eastAsia="仿宋" w:cs="仿宋"/>
          <w:sz w:val="28"/>
          <w:szCs w:val="28"/>
        </w:rPr>
        <w:t>未成交的</w:t>
      </w:r>
      <w:r>
        <w:rPr>
          <w:rFonts w:hint="eastAsia" w:ascii="仿宋" w:hAnsi="仿宋" w:eastAsia="仿宋" w:cs="仿宋"/>
          <w:sz w:val="28"/>
        </w:rPr>
        <w:t>报价供应商</w:t>
      </w:r>
      <w:r>
        <w:rPr>
          <w:rFonts w:hint="eastAsia" w:ascii="仿宋" w:hAnsi="仿宋" w:eastAsia="仿宋" w:cs="仿宋"/>
          <w:sz w:val="28"/>
          <w:szCs w:val="28"/>
        </w:rPr>
        <w:t>的报价保证金将按规定予以退还（不计息）。</w:t>
      </w:r>
    </w:p>
    <w:p>
      <w:pPr>
        <w:snapToGrid w:val="0"/>
        <w:spacing w:line="440" w:lineRule="exact"/>
        <w:rPr>
          <w:rFonts w:ascii="仿宋" w:hAnsi="仿宋" w:eastAsia="仿宋" w:cs="仿宋"/>
          <w:sz w:val="28"/>
          <w:szCs w:val="28"/>
        </w:rPr>
      </w:pPr>
      <w:r>
        <w:rPr>
          <w:rFonts w:hint="eastAsia" w:ascii="仿宋" w:hAnsi="仿宋" w:eastAsia="仿宋" w:cs="仿宋"/>
          <w:sz w:val="28"/>
        </w:rPr>
        <w:t xml:space="preserve">   7.</w:t>
      </w:r>
      <w:r>
        <w:rPr>
          <w:rFonts w:hint="eastAsia" w:ascii="仿宋" w:hAnsi="仿宋" w:eastAsia="仿宋" w:cs="仿宋"/>
          <w:sz w:val="28"/>
          <w:szCs w:val="28"/>
        </w:rPr>
        <w:t>被确定为成交的候选人，如成交无异议，报价保证金在签订合同后一个月内返还(不计息)。</w:t>
      </w:r>
    </w:p>
    <w:p>
      <w:pPr>
        <w:spacing w:line="520" w:lineRule="exact"/>
        <w:rPr>
          <w:rFonts w:ascii="仿宋" w:hAnsi="仿宋" w:eastAsia="仿宋" w:cs="仿宋"/>
          <w:b/>
          <w:bCs/>
          <w:sz w:val="28"/>
          <w:szCs w:val="28"/>
        </w:rPr>
      </w:pPr>
      <w:r>
        <w:rPr>
          <w:rFonts w:hint="eastAsia" w:ascii="仿宋" w:hAnsi="仿宋" w:eastAsia="仿宋" w:cs="仿宋"/>
          <w:b/>
          <w:bCs/>
          <w:sz w:val="28"/>
          <w:szCs w:val="28"/>
        </w:rPr>
        <w:t>八、商务部分要求</w:t>
      </w:r>
    </w:p>
    <w:p>
      <w:pPr>
        <w:widowControl/>
        <w:shd w:val="clear" w:color="auto" w:fill="FFFFFF"/>
        <w:spacing w:line="500" w:lineRule="exact"/>
        <w:ind w:firstLine="560"/>
        <w:rPr>
          <w:rFonts w:ascii="仿宋" w:hAnsi="仿宋" w:eastAsia="仿宋" w:cs="仿宋"/>
          <w:color w:val="333333"/>
          <w:kern w:val="0"/>
          <w:sz w:val="28"/>
          <w:szCs w:val="28"/>
          <w:highlight w:val="none"/>
        </w:rPr>
      </w:pPr>
      <w:r>
        <w:rPr>
          <w:rFonts w:hint="eastAsia" w:ascii="仿宋" w:hAnsi="仿宋" w:eastAsia="仿宋"/>
          <w:b/>
          <w:sz w:val="28"/>
          <w:szCs w:val="28"/>
        </w:rPr>
        <w:t>1.质量要求</w:t>
      </w:r>
      <w:r>
        <w:rPr>
          <w:rFonts w:hint="eastAsia" w:ascii="仿宋" w:hAnsi="仿宋" w:eastAsia="仿宋"/>
          <w:b/>
          <w:sz w:val="28"/>
          <w:szCs w:val="28"/>
          <w:highlight w:val="none"/>
        </w:rPr>
        <w:t>:</w:t>
      </w: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1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①</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更换的产品必须是全新、未使用过的原装合格正品，完全符合采购文件规定的质量、规格和性能的要求，达到国家或行业规定的标准。</w:t>
      </w: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2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②</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更换的产品必须和原设备相匹配。</w:t>
      </w:r>
    </w:p>
    <w:p>
      <w:pPr>
        <w:spacing w:line="520" w:lineRule="exact"/>
        <w:ind w:firstLine="562" w:firstLineChars="200"/>
        <w:outlineLvl w:val="1"/>
        <w:rPr>
          <w:rFonts w:ascii="仿宋" w:hAnsi="仿宋"/>
          <w:bCs/>
          <w:sz w:val="28"/>
          <w:szCs w:val="28"/>
          <w:highlight w:val="none"/>
        </w:rPr>
      </w:pPr>
      <w:r>
        <w:rPr>
          <w:rFonts w:hint="eastAsia" w:ascii="仿宋" w:hAnsi="仿宋" w:eastAsia="仿宋"/>
          <w:b/>
          <w:sz w:val="28"/>
          <w:szCs w:val="28"/>
          <w:highlight w:val="none"/>
        </w:rPr>
        <w:t>2.供货周期：</w:t>
      </w:r>
      <w:r>
        <w:rPr>
          <w:rFonts w:hint="eastAsia" w:ascii="仿宋" w:hAnsi="仿宋" w:eastAsia="仿宋"/>
          <w:bCs/>
          <w:sz w:val="28"/>
          <w:szCs w:val="28"/>
          <w:highlight w:val="none"/>
        </w:rPr>
        <w:t>签订合同之日起</w:t>
      </w:r>
      <w:r>
        <w:rPr>
          <w:rFonts w:hint="eastAsia" w:ascii="仿宋" w:hAnsi="仿宋" w:eastAsia="仿宋"/>
          <w:bCs/>
          <w:sz w:val="28"/>
          <w:szCs w:val="28"/>
          <w:highlight w:val="none"/>
          <w:lang w:val="en-US" w:eastAsia="zh-CN"/>
        </w:rPr>
        <w:t>15个工作日</w:t>
      </w:r>
      <w:r>
        <w:rPr>
          <w:rFonts w:hint="eastAsia" w:ascii="仿宋" w:hAnsi="仿宋" w:eastAsia="仿宋"/>
          <w:bCs/>
          <w:sz w:val="28"/>
          <w:szCs w:val="28"/>
          <w:highlight w:val="none"/>
        </w:rPr>
        <w:t>内交货。</w:t>
      </w:r>
    </w:p>
    <w:p>
      <w:pPr>
        <w:spacing w:line="520" w:lineRule="exact"/>
        <w:ind w:firstLine="562" w:firstLineChars="200"/>
        <w:outlineLvl w:val="1"/>
        <w:rPr>
          <w:rFonts w:ascii="仿宋" w:hAnsi="仿宋" w:eastAsia="仿宋"/>
          <w:bCs/>
          <w:sz w:val="28"/>
          <w:szCs w:val="28"/>
          <w:highlight w:val="none"/>
        </w:rPr>
      </w:pPr>
      <w:r>
        <w:rPr>
          <w:rFonts w:hint="eastAsia" w:ascii="仿宋" w:hAnsi="仿宋" w:eastAsia="仿宋"/>
          <w:b/>
          <w:sz w:val="28"/>
          <w:szCs w:val="28"/>
          <w:highlight w:val="none"/>
        </w:rPr>
        <w:t>3.项目实施地点：</w:t>
      </w:r>
      <w:r>
        <w:rPr>
          <w:rFonts w:hint="eastAsia" w:ascii="仿宋" w:hAnsi="仿宋" w:eastAsia="仿宋"/>
          <w:bCs/>
          <w:sz w:val="28"/>
          <w:szCs w:val="28"/>
          <w:highlight w:val="none"/>
        </w:rPr>
        <w:t>成交供应商应按照采购单位的要求将货物运至采购单位指定地点。如因中标人原因延期交货的，除扣除全部履约保证金外，每推迟一天加罚0.5万元，推迟7天（含7天）以上的每推迟一天加罚1万元。（具体供货要求以采购人书面通知为准。）</w:t>
      </w:r>
    </w:p>
    <w:p>
      <w:pPr>
        <w:spacing w:line="520" w:lineRule="exact"/>
        <w:ind w:firstLine="562" w:firstLineChars="200"/>
        <w:outlineLvl w:val="1"/>
        <w:rPr>
          <w:rFonts w:ascii="仿宋" w:hAnsi="仿宋" w:eastAsia="仿宋"/>
          <w:bCs/>
          <w:sz w:val="28"/>
          <w:szCs w:val="28"/>
        </w:rPr>
      </w:pPr>
      <w:r>
        <w:rPr>
          <w:rFonts w:hint="eastAsia" w:ascii="仿宋" w:hAnsi="仿宋" w:eastAsia="仿宋"/>
          <w:b/>
          <w:sz w:val="28"/>
          <w:szCs w:val="28"/>
        </w:rPr>
        <w:t>4.</w:t>
      </w:r>
      <w:r>
        <w:rPr>
          <w:rFonts w:hint="eastAsia" w:ascii="仿宋_GB2312" w:hAnsi="仿宋_GB2312" w:eastAsia="仿宋_GB2312" w:cs="仿宋_GB2312"/>
          <w:b/>
          <w:color w:val="000000"/>
          <w:sz w:val="28"/>
          <w:szCs w:val="28"/>
        </w:rPr>
        <w:t>履约保证金交纳要求</w:t>
      </w:r>
      <w:r>
        <w:rPr>
          <w:rFonts w:hint="eastAsia" w:ascii="仿宋_GB2312" w:hAnsi="仿宋_GB2312" w:eastAsia="仿宋_GB2312" w:cs="仿宋_GB2312"/>
          <w:bCs/>
          <w:color w:val="000000"/>
          <w:sz w:val="28"/>
          <w:szCs w:val="28"/>
        </w:rPr>
        <w:t>：</w:t>
      </w:r>
      <w:r>
        <w:rPr>
          <w:rFonts w:hint="eastAsia" w:ascii="仿宋" w:hAnsi="仿宋" w:eastAsia="仿宋"/>
          <w:bCs/>
          <w:sz w:val="28"/>
          <w:szCs w:val="28"/>
        </w:rPr>
        <w:t>成交供应商</w:t>
      </w:r>
      <w:r>
        <w:rPr>
          <w:rFonts w:hint="eastAsia" w:ascii="仿宋_GB2312" w:hAnsi="仿宋_GB2312" w:eastAsia="仿宋_GB2312" w:cs="仿宋_GB2312"/>
          <w:bCs/>
          <w:color w:val="000000"/>
          <w:sz w:val="28"/>
          <w:szCs w:val="28"/>
        </w:rPr>
        <w:t>在签订合同前必须向采购人交纳履约保证金，履约保证金金额为合同价的</w:t>
      </w:r>
      <w:r>
        <w:rPr>
          <w:rFonts w:hint="eastAsia" w:ascii="仿宋_GB2312" w:hAnsi="仿宋_GB2312" w:eastAsia="仿宋_GB2312" w:cs="仿宋_GB2312"/>
          <w:bCs/>
          <w:color w:val="000000"/>
          <w:sz w:val="28"/>
          <w:szCs w:val="28"/>
          <w:lang w:val="en-US" w:eastAsia="zh-CN"/>
        </w:rPr>
        <w:t>5</w:t>
      </w:r>
      <w:r>
        <w:rPr>
          <w:rFonts w:hint="eastAsia" w:ascii="仿宋_GB2312" w:hAnsi="仿宋_GB2312" w:eastAsia="仿宋_GB2312" w:cs="仿宋_GB2312"/>
          <w:bCs/>
          <w:color w:val="000000"/>
          <w:sz w:val="28"/>
          <w:szCs w:val="28"/>
        </w:rPr>
        <w:t>%，提交形式：银行转账(转至采购人指定帐户，报价保证金转为履约保证金，不足部分再由成交供应商补齐)，</w:t>
      </w:r>
      <w:r>
        <w:rPr>
          <w:rFonts w:hint="eastAsia" w:ascii="仿宋" w:hAnsi="仿宋" w:eastAsia="仿宋" w:cs="仿宋"/>
          <w:sz w:val="28"/>
          <w:highlight w:val="none"/>
        </w:rPr>
        <w:t>履约保证金将在成交供应商供货安装完毕并经采购人验收合格后一个月内无息退还。</w:t>
      </w:r>
    </w:p>
    <w:p>
      <w:pPr>
        <w:widowControl/>
        <w:shd w:val="clear" w:color="auto" w:fill="FFFFFF"/>
        <w:spacing w:line="540" w:lineRule="exact"/>
        <w:ind w:firstLine="561"/>
        <w:rPr>
          <w:rFonts w:hint="eastAsia" w:ascii="仿宋" w:hAnsi="仿宋" w:eastAsia="仿宋"/>
          <w:bCs/>
          <w:sz w:val="28"/>
          <w:szCs w:val="28"/>
          <w:highlight w:val="none"/>
        </w:rPr>
      </w:pPr>
      <w:r>
        <w:rPr>
          <w:rFonts w:hint="eastAsia" w:ascii="仿宋_GB2312" w:hAnsi="仿宋_GB2312" w:eastAsia="仿宋_GB2312" w:cs="仿宋_GB2312"/>
          <w:b/>
          <w:color w:val="000000"/>
          <w:sz w:val="28"/>
          <w:szCs w:val="28"/>
          <w:highlight w:val="none"/>
        </w:rPr>
        <w:t>5.售后服务要求：</w:t>
      </w:r>
      <w:r>
        <w:rPr>
          <w:rFonts w:hint="eastAsia" w:ascii="仿宋_GB2312" w:hAnsi="仿宋_GB2312" w:eastAsia="仿宋_GB2312" w:cs="仿宋_GB2312"/>
          <w:b/>
          <w:color w:val="000000"/>
          <w:sz w:val="28"/>
          <w:szCs w:val="28"/>
          <w:highlight w:val="none"/>
          <w:lang w:val="en-US" w:eastAsia="zh-CN"/>
        </w:rPr>
        <w:t>质保期不少于一年，</w:t>
      </w:r>
      <w:r>
        <w:rPr>
          <w:rFonts w:hint="eastAsia" w:ascii="仿宋" w:hAnsi="仿宋" w:eastAsia="仿宋"/>
          <w:bCs/>
          <w:sz w:val="28"/>
          <w:szCs w:val="28"/>
          <w:highlight w:val="none"/>
        </w:rPr>
        <w:t>在免费保修期内，成交供应商在接到用户单位电话维修通知后，供应商在2小时内必须响应，</w:t>
      </w:r>
      <w:r>
        <w:rPr>
          <w:rFonts w:hint="eastAsia" w:ascii="仿宋" w:hAnsi="仿宋" w:eastAsia="仿宋" w:cs="仿宋"/>
          <w:color w:val="333333"/>
          <w:kern w:val="0"/>
          <w:sz w:val="28"/>
          <w:szCs w:val="28"/>
          <w:highlight w:val="none"/>
        </w:rPr>
        <w:t>一般质量问题在3小时内负责修复，确保不影响用户单位实际使用。12小时内不能排除故障的，在24小时内提供备用设备供用户</w:t>
      </w:r>
      <w:r>
        <w:rPr>
          <w:rFonts w:hint="eastAsia" w:ascii="仿宋" w:hAnsi="仿宋" w:eastAsia="仿宋" w:cs="仿宋"/>
          <w:color w:val="333333"/>
          <w:kern w:val="0"/>
          <w:sz w:val="28"/>
          <w:szCs w:val="28"/>
          <w:highlight w:val="none"/>
          <w:lang w:val="en-US" w:eastAsia="zh-CN"/>
        </w:rPr>
        <w:t>单位</w:t>
      </w:r>
      <w:r>
        <w:rPr>
          <w:rFonts w:hint="eastAsia" w:ascii="仿宋" w:hAnsi="仿宋" w:eastAsia="仿宋" w:cs="仿宋"/>
          <w:color w:val="333333"/>
          <w:kern w:val="0"/>
          <w:sz w:val="28"/>
          <w:szCs w:val="28"/>
          <w:highlight w:val="none"/>
        </w:rPr>
        <w:t>使用</w:t>
      </w:r>
      <w:r>
        <w:rPr>
          <w:rFonts w:hint="eastAsia" w:ascii="仿宋" w:hAnsi="仿宋" w:eastAsia="仿宋" w:cs="仿宋"/>
          <w:color w:val="333333"/>
          <w:kern w:val="0"/>
          <w:sz w:val="28"/>
          <w:szCs w:val="28"/>
          <w:highlight w:val="none"/>
          <w:lang w:val="en-US" w:eastAsia="zh-CN"/>
        </w:rPr>
        <w:t>并在</w:t>
      </w:r>
      <w:r>
        <w:rPr>
          <w:rFonts w:hint="eastAsia" w:ascii="仿宋" w:hAnsi="仿宋" w:eastAsia="仿宋"/>
          <w:bCs/>
          <w:sz w:val="28"/>
          <w:szCs w:val="28"/>
          <w:highlight w:val="none"/>
        </w:rPr>
        <w:t>24小时内解决问题。供应商超时或未在规定的时间内及时处理故障，每次罚1000元扣款。质保期内，同一商品、同一质量问题连续两次维修仍无法正常使用，成交供应商应无条件给予全套更新。</w:t>
      </w:r>
    </w:p>
    <w:p>
      <w:pPr>
        <w:spacing w:line="46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lang w:val="en-US" w:eastAsia="zh-CN"/>
        </w:rPr>
        <w:t>6.</w:t>
      </w:r>
      <w:r>
        <w:rPr>
          <w:rFonts w:hint="eastAsia" w:ascii="仿宋" w:hAnsi="仿宋" w:eastAsia="仿宋"/>
          <w:bCs/>
          <w:sz w:val="28"/>
          <w:szCs w:val="28"/>
          <w:highlight w:val="none"/>
        </w:rPr>
        <w:t>供应商应按照本询价公告的要求编制报价文件，报价文件应对本询价公告提出的要求和条件作出实质性响应。否则，按照不响应处理。报价中含</w:t>
      </w:r>
      <w:r>
        <w:rPr>
          <w:rFonts w:hint="eastAsia" w:ascii="仿宋" w:hAnsi="仿宋" w:eastAsia="仿宋"/>
          <w:bCs/>
          <w:sz w:val="28"/>
          <w:szCs w:val="28"/>
          <w:highlight w:val="none"/>
          <w:lang w:val="en-US" w:eastAsia="zh-CN"/>
        </w:rPr>
        <w:t>①</w:t>
      </w:r>
      <w:r>
        <w:rPr>
          <w:rFonts w:hint="eastAsia" w:ascii="仿宋" w:hAnsi="仿宋" w:eastAsia="仿宋"/>
          <w:bCs/>
          <w:sz w:val="28"/>
          <w:szCs w:val="28"/>
          <w:highlight w:val="none"/>
        </w:rPr>
        <w:t>货物的出厂价：包括原材料费、加工费、辅助材料费、专用工具费、废品损失费、外购配套件费、利润、增值税、设计费、装配过程中所用的元部件和材料费、制造和装配该货物所使用的元部件和原材料已交付的进口关税、销售税和其他税费。</w:t>
      </w:r>
      <w:r>
        <w:rPr>
          <w:rFonts w:hint="eastAsia" w:ascii="仿宋" w:hAnsi="仿宋" w:eastAsia="仿宋"/>
          <w:bCs/>
          <w:sz w:val="28"/>
          <w:szCs w:val="28"/>
          <w:highlight w:val="none"/>
          <w:lang w:val="en-US" w:eastAsia="zh-CN"/>
        </w:rPr>
        <w:t>②</w:t>
      </w:r>
      <w:r>
        <w:rPr>
          <w:rFonts w:hint="eastAsia" w:ascii="仿宋" w:hAnsi="仿宋" w:eastAsia="仿宋"/>
          <w:bCs/>
          <w:sz w:val="28"/>
          <w:szCs w:val="28"/>
          <w:highlight w:val="none"/>
        </w:rPr>
        <w:t>货物的运杂费：货物运至最终目的地的运输费、装车费、卸车费、有关部门的手续费、采购与保管费、包装费。</w:t>
      </w:r>
      <w:r>
        <w:rPr>
          <w:rFonts w:hint="eastAsia" w:ascii="仿宋" w:hAnsi="仿宋" w:eastAsia="仿宋"/>
          <w:bCs/>
          <w:sz w:val="28"/>
          <w:szCs w:val="28"/>
          <w:highlight w:val="none"/>
          <w:lang w:val="en-US" w:eastAsia="zh-CN"/>
        </w:rPr>
        <w:t>③</w:t>
      </w:r>
      <w:r>
        <w:rPr>
          <w:rFonts w:hint="eastAsia" w:ascii="仿宋" w:hAnsi="仿宋" w:eastAsia="仿宋"/>
          <w:bCs/>
          <w:sz w:val="28"/>
          <w:szCs w:val="28"/>
          <w:highlight w:val="none"/>
        </w:rPr>
        <w:t>货物的试验、检验及技术服务费等费用。</w:t>
      </w:r>
      <w:r>
        <w:rPr>
          <w:rFonts w:hint="eastAsia" w:ascii="仿宋" w:hAnsi="仿宋" w:eastAsia="仿宋"/>
          <w:bCs/>
          <w:sz w:val="28"/>
          <w:szCs w:val="28"/>
          <w:highlight w:val="none"/>
          <w:lang w:val="en-US" w:eastAsia="zh-CN"/>
        </w:rPr>
        <w:t>④</w:t>
      </w:r>
      <w:r>
        <w:rPr>
          <w:rFonts w:hint="eastAsia" w:ascii="仿宋" w:hAnsi="仿宋" w:eastAsia="仿宋"/>
          <w:bCs/>
          <w:sz w:val="28"/>
          <w:szCs w:val="28"/>
          <w:highlight w:val="none"/>
        </w:rPr>
        <w:t>货物的保险费。</w:t>
      </w:r>
      <w:r>
        <w:rPr>
          <w:rFonts w:hint="eastAsia" w:ascii="仿宋" w:hAnsi="仿宋" w:eastAsia="仿宋"/>
          <w:bCs/>
          <w:sz w:val="28"/>
          <w:szCs w:val="28"/>
          <w:highlight w:val="none"/>
          <w:lang w:val="en-US" w:eastAsia="zh-CN"/>
        </w:rPr>
        <w:t>⑤</w:t>
      </w:r>
      <w:r>
        <w:rPr>
          <w:rFonts w:hint="eastAsia" w:ascii="仿宋" w:hAnsi="仿宋" w:eastAsia="仿宋"/>
          <w:bCs/>
          <w:sz w:val="28"/>
          <w:szCs w:val="28"/>
          <w:highlight w:val="none"/>
        </w:rPr>
        <w:t>风险费：原材料的涨价、政策性调整等风险。</w:t>
      </w:r>
      <w:r>
        <w:rPr>
          <w:rFonts w:hint="eastAsia" w:ascii="仿宋" w:hAnsi="仿宋" w:eastAsia="仿宋"/>
          <w:bCs/>
          <w:sz w:val="28"/>
          <w:szCs w:val="28"/>
          <w:highlight w:val="none"/>
          <w:lang w:val="en-US" w:eastAsia="zh-CN"/>
        </w:rPr>
        <w:t>⑥</w:t>
      </w:r>
      <w:r>
        <w:rPr>
          <w:rFonts w:hint="eastAsia" w:ascii="仿宋" w:hAnsi="仿宋" w:eastAsia="仿宋"/>
          <w:bCs/>
          <w:sz w:val="28"/>
          <w:szCs w:val="28"/>
          <w:highlight w:val="none"/>
        </w:rPr>
        <w:t>如取得合同，对货物将支付的任何销售税和其他税费。</w:t>
      </w:r>
      <w:r>
        <w:rPr>
          <w:rFonts w:hint="eastAsia" w:ascii="仿宋" w:hAnsi="仿宋" w:eastAsia="仿宋"/>
          <w:bCs/>
          <w:sz w:val="28"/>
          <w:szCs w:val="28"/>
          <w:highlight w:val="none"/>
          <w:lang w:val="en-US" w:eastAsia="zh-CN"/>
        </w:rPr>
        <w:t>⑦</w:t>
      </w:r>
      <w:r>
        <w:rPr>
          <w:rFonts w:hint="eastAsia" w:ascii="仿宋" w:hAnsi="仿宋" w:eastAsia="仿宋"/>
          <w:bCs/>
          <w:sz w:val="28"/>
          <w:szCs w:val="28"/>
          <w:highlight w:val="none"/>
        </w:rPr>
        <w:t>售后质保服务等所有与本项目相关的费用。请各供应商在报价时充分考虑上述各种因素。本项目所有费用一次性包定，不再追加。</w:t>
      </w:r>
    </w:p>
    <w:p>
      <w:pPr>
        <w:spacing w:line="460" w:lineRule="exact"/>
        <w:ind w:firstLine="562" w:firstLineChars="200"/>
        <w:rPr>
          <w:rFonts w:ascii="仿宋" w:hAnsi="仿宋" w:eastAsia="仿宋"/>
          <w:bCs/>
          <w:sz w:val="28"/>
          <w:szCs w:val="28"/>
          <w:highlight w:val="none"/>
        </w:rPr>
      </w:pPr>
      <w:r>
        <w:rPr>
          <w:rFonts w:hint="eastAsia" w:ascii="仿宋_GB2312" w:hAnsi="仿宋_GB2312" w:eastAsia="仿宋_GB2312" w:cs="仿宋_GB2312"/>
          <w:b/>
          <w:color w:val="000000"/>
          <w:sz w:val="28"/>
          <w:szCs w:val="28"/>
          <w:highlight w:val="none"/>
          <w:lang w:val="en-US" w:eastAsia="zh-CN"/>
        </w:rPr>
        <w:t>7</w:t>
      </w:r>
      <w:r>
        <w:rPr>
          <w:rFonts w:hint="eastAsia" w:ascii="仿宋_GB2312" w:hAnsi="仿宋_GB2312" w:eastAsia="仿宋_GB2312" w:cs="仿宋_GB2312"/>
          <w:b/>
          <w:color w:val="000000"/>
          <w:sz w:val="28"/>
          <w:szCs w:val="28"/>
          <w:highlight w:val="none"/>
        </w:rPr>
        <w:t>.约定事项：</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1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①</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供应商提供合格产品，随机资料及相关软件资源，如涉及进口货物需提供相关证明材料。</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2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②</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无论投标结果如何，供应商自行承担与投标响应有关的全部费用（包括供应商自行进行的现场勘察费用）。</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3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③</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邀请投标人的法人代表或授权代表参加开标会，随时接受评委询问，并予解答，如未参加开标，则视作认同开标结果。</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4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④</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在合同的履行过程中对标的物的质量发生争议时，以启东市市场监督管理局鉴定结果为准。</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fldChar w:fldCharType="begin"/>
      </w:r>
      <w:r>
        <w:rPr>
          <w:rFonts w:hint="eastAsia" w:ascii="仿宋" w:hAnsi="仿宋" w:eastAsia="仿宋"/>
          <w:bCs/>
          <w:sz w:val="28"/>
          <w:szCs w:val="28"/>
          <w:highlight w:val="none"/>
        </w:rPr>
        <w:instrText xml:space="preserve"> = 5 \* GB3 \* MERGEFORMAT </w:instrText>
      </w:r>
      <w:r>
        <w:rPr>
          <w:rFonts w:hint="eastAsia" w:ascii="仿宋" w:hAnsi="仿宋" w:eastAsia="仿宋"/>
          <w:bCs/>
          <w:sz w:val="28"/>
          <w:szCs w:val="28"/>
          <w:highlight w:val="none"/>
        </w:rPr>
        <w:fldChar w:fldCharType="separate"/>
      </w:r>
      <w:r>
        <w:rPr>
          <w:rFonts w:hint="eastAsia" w:ascii="仿宋" w:hAnsi="仿宋" w:eastAsia="仿宋"/>
          <w:bCs/>
          <w:sz w:val="28"/>
          <w:szCs w:val="28"/>
          <w:highlight w:val="none"/>
        </w:rPr>
        <w:t>⑤</w:t>
      </w:r>
      <w:r>
        <w:rPr>
          <w:rFonts w:hint="eastAsia" w:ascii="仿宋" w:hAnsi="仿宋" w:eastAsia="仿宋"/>
          <w:bCs/>
          <w:sz w:val="28"/>
          <w:szCs w:val="28"/>
          <w:highlight w:val="none"/>
        </w:rPr>
        <w:fldChar w:fldCharType="end"/>
      </w:r>
      <w:r>
        <w:rPr>
          <w:rFonts w:hint="eastAsia" w:ascii="仿宋" w:hAnsi="仿宋" w:eastAsia="仿宋"/>
          <w:bCs/>
          <w:sz w:val="28"/>
          <w:szCs w:val="28"/>
          <w:highlight w:val="none"/>
        </w:rPr>
        <w:t>为本项目货物供货及后续服务所涉及的成交供应商安全均由中标供应商负责。</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⑥在成交供应商供货完毕后，采购单位将组织验收小组根据询价公告和供应商报价文件对供应商所供货物进行进行验收。采购货物清单中的要求为最低要求，不得负偏离，否则视为无效报价。如验收时发现有参数偏离且未在报价文件中说明的，视为验收不合格。</w:t>
      </w:r>
    </w:p>
    <w:p>
      <w:pPr>
        <w:spacing w:line="460" w:lineRule="exact"/>
        <w:ind w:firstLine="560" w:firstLineChars="200"/>
        <w:rPr>
          <w:rFonts w:ascii="仿宋" w:hAnsi="仿宋" w:eastAsia="仿宋"/>
          <w:bCs/>
          <w:sz w:val="28"/>
          <w:szCs w:val="28"/>
          <w:highlight w:val="none"/>
        </w:rPr>
      </w:pPr>
      <w:r>
        <w:rPr>
          <w:rFonts w:hint="eastAsia" w:ascii="仿宋" w:hAnsi="仿宋" w:eastAsia="仿宋"/>
          <w:bCs/>
          <w:sz w:val="28"/>
          <w:szCs w:val="28"/>
          <w:highlight w:val="none"/>
        </w:rPr>
        <w:t>⑦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pStyle w:val="2"/>
        <w:spacing w:line="460" w:lineRule="exact"/>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九、合同的签订及注意事项</w:t>
      </w:r>
    </w:p>
    <w:p>
      <w:pPr>
        <w:snapToGrid w:val="0"/>
        <w:spacing w:line="440" w:lineRule="exact"/>
        <w:ind w:firstLine="560" w:firstLineChars="200"/>
        <w:rPr>
          <w:rFonts w:ascii="仿宋" w:hAnsi="仿宋" w:eastAsia="仿宋" w:cs="仿宋"/>
          <w:sz w:val="28"/>
        </w:rPr>
      </w:pPr>
      <w:r>
        <w:rPr>
          <w:rFonts w:hint="eastAsia" w:ascii="仿宋" w:hAnsi="仿宋" w:eastAsia="仿宋" w:cs="仿宋"/>
          <w:sz w:val="28"/>
        </w:rPr>
        <w:t>1.成交结果将在相关网站予以公布，公示期为一个工作日，公示期内对成交结果没有异议的，将确定成交候选人为成交供应商。成交供应商须在公示期满后一周内签订合同，否则扣除履约保证金。</w:t>
      </w:r>
    </w:p>
    <w:p>
      <w:pPr>
        <w:snapToGrid w:val="0"/>
        <w:spacing w:line="440" w:lineRule="exact"/>
        <w:ind w:firstLine="560" w:firstLineChars="200"/>
        <w:rPr>
          <w:rFonts w:ascii="仿宋" w:hAnsi="仿宋" w:eastAsia="仿宋" w:cs="仿宋"/>
          <w:sz w:val="28"/>
        </w:rPr>
      </w:pPr>
      <w:r>
        <w:rPr>
          <w:rFonts w:hint="eastAsia" w:ascii="仿宋" w:hAnsi="仿宋" w:eastAsia="仿宋" w:cs="仿宋"/>
          <w:sz w:val="28"/>
        </w:rPr>
        <w:t>2.成交供应商因自身原因不能订立或履行采购合同的，将中标项目进行转包的，采购单位将取消其成交资格，其报价保证金不予退还，同时将其不良行为报相关部门备案。</w:t>
      </w:r>
    </w:p>
    <w:p>
      <w:pPr>
        <w:snapToGrid w:val="0"/>
        <w:spacing w:line="480" w:lineRule="exact"/>
        <w:ind w:firstLine="551" w:firstLineChars="196"/>
        <w:contextualSpacing/>
        <w:rPr>
          <w:rFonts w:hint="eastAsia" w:ascii="仿宋" w:hAnsi="仿宋" w:eastAsia="仿宋" w:cs="仿宋"/>
          <w:sz w:val="28"/>
        </w:rPr>
      </w:pPr>
      <w:r>
        <w:rPr>
          <w:rFonts w:hint="eastAsia" w:ascii="仿宋_GB2312" w:hAnsi="仿宋_GB2312" w:eastAsia="仿宋_GB2312" w:cs="仿宋_GB2312"/>
          <w:b/>
          <w:color w:val="000000"/>
          <w:sz w:val="28"/>
          <w:szCs w:val="28"/>
        </w:rPr>
        <w:t>十、成交原则：</w:t>
      </w:r>
      <w:r>
        <w:rPr>
          <w:rFonts w:hint="eastAsia" w:ascii="仿宋" w:hAnsi="仿宋" w:eastAsia="仿宋" w:cs="仿宋"/>
          <w:sz w:val="28"/>
        </w:rPr>
        <w:t>符合采购需求且报价最低者成交（报价高于或等于最高限价的作无效标处理）。若报价最低者有相同时，通过抽签方式确定成交供应商。</w:t>
      </w:r>
    </w:p>
    <w:p>
      <w:pPr>
        <w:snapToGrid w:val="0"/>
        <w:spacing w:line="440" w:lineRule="exact"/>
        <w:ind w:firstLine="562" w:firstLineChars="200"/>
      </w:pPr>
      <w:r>
        <w:rPr>
          <w:rFonts w:hint="eastAsia" w:ascii="仿宋" w:hAnsi="仿宋" w:eastAsia="仿宋" w:cs="仿宋"/>
          <w:b/>
          <w:color w:val="FF0000"/>
          <w:sz w:val="28"/>
        </w:rPr>
        <w:t>若参加本次报价的供应商或有效的供应商为两家时，采购单位可采用竞争性谈判的方式确定成交候选人；若参加本次报价的供应商或有效的供应商仅为一家时，采购单位可采取单一来源谈判的方式确定成交候选人。</w:t>
      </w:r>
    </w:p>
    <w:p>
      <w:pPr>
        <w:spacing w:line="520" w:lineRule="exact"/>
        <w:ind w:firstLine="562" w:firstLineChars="200"/>
        <w:outlineLvl w:val="1"/>
        <w:rPr>
          <w:rFonts w:ascii="仿宋" w:hAnsi="仿宋" w:eastAsia="仿宋" w:cs="仿宋"/>
          <w:sz w:val="28"/>
          <w:highlight w:val="yellow"/>
        </w:rPr>
      </w:pPr>
      <w:r>
        <w:rPr>
          <w:rFonts w:hint="eastAsia" w:ascii="仿宋" w:hAnsi="仿宋" w:eastAsia="仿宋" w:cs="仿宋"/>
          <w:b/>
          <w:sz w:val="28"/>
        </w:rPr>
        <w:t>十一、付款方式：</w:t>
      </w:r>
      <w:r>
        <w:rPr>
          <w:rFonts w:hint="eastAsia" w:ascii="仿宋" w:hAnsi="仿宋" w:eastAsia="仿宋" w:cs="仿宋"/>
          <w:sz w:val="28"/>
          <w:highlight w:val="none"/>
        </w:rPr>
        <w:t>项目验收合格一个月后付至合同价的90%，余款于质保期后一次付清（以上付款均不计利息）。履约保证金将在成交供应商供货完毕并经采购人验收合格后一个月内无息退还。</w:t>
      </w:r>
    </w:p>
    <w:p>
      <w:pPr>
        <w:spacing w:line="520" w:lineRule="exact"/>
        <w:ind w:left="4470" w:leftChars="1862" w:hanging="560" w:hangingChars="200"/>
        <w:outlineLvl w:val="1"/>
        <w:rPr>
          <w:rFonts w:ascii="MS Mincho" w:hAnsi="MS Mincho" w:eastAsia="MS Mincho" w:cs="MS Mincho"/>
          <w:sz w:val="32"/>
          <w:szCs w:val="32"/>
        </w:rPr>
      </w:pPr>
      <w:r>
        <w:rPr>
          <w:rFonts w:hint="eastAsia" w:ascii="仿宋" w:hAnsi="仿宋" w:eastAsia="仿宋" w:cs="仿宋"/>
          <w:sz w:val="28"/>
          <w:highlight w:val="none"/>
        </w:rPr>
        <w:t>启东市天扬污水处理有限公司                                                                                            二○二</w:t>
      </w:r>
      <w:r>
        <w:rPr>
          <w:rFonts w:hint="eastAsia" w:ascii="仿宋" w:hAnsi="仿宋" w:eastAsia="仿宋" w:cs="仿宋"/>
          <w:sz w:val="28"/>
          <w:highlight w:val="none"/>
          <w:lang w:val="en-US" w:eastAsia="zh-CN"/>
        </w:rPr>
        <w:t>一</w:t>
      </w:r>
      <w:r>
        <w:rPr>
          <w:rFonts w:hint="eastAsia" w:ascii="仿宋" w:hAnsi="仿宋" w:eastAsia="仿宋" w:cs="仿宋"/>
          <w:sz w:val="28"/>
          <w:highlight w:val="none"/>
        </w:rPr>
        <w:t>年</w:t>
      </w:r>
      <w:r>
        <w:rPr>
          <w:rFonts w:hint="eastAsia" w:ascii="仿宋" w:hAnsi="仿宋" w:eastAsia="仿宋" w:cs="仿宋"/>
          <w:sz w:val="28"/>
          <w:highlight w:val="none"/>
          <w:lang w:val="en-US" w:eastAsia="zh-CN"/>
        </w:rPr>
        <w:t>一</w:t>
      </w:r>
      <w:r>
        <w:rPr>
          <w:rFonts w:hint="eastAsia" w:ascii="仿宋" w:hAnsi="仿宋" w:eastAsia="仿宋" w:cs="仿宋"/>
          <w:sz w:val="28"/>
          <w:highlight w:val="none"/>
        </w:rPr>
        <w:t>月</w:t>
      </w:r>
      <w:r>
        <w:rPr>
          <w:rFonts w:hint="eastAsia" w:ascii="仿宋" w:hAnsi="仿宋" w:eastAsia="仿宋" w:cs="仿宋"/>
          <w:sz w:val="28"/>
          <w:highlight w:val="none"/>
          <w:lang w:val="en-US" w:eastAsia="zh-CN"/>
        </w:rPr>
        <w:t>二十一</w:t>
      </w:r>
      <w:r>
        <w:rPr>
          <w:rFonts w:hint="eastAsia" w:ascii="仿宋" w:hAnsi="仿宋" w:eastAsia="仿宋" w:cs="仿宋"/>
          <w:sz w:val="28"/>
          <w:highlight w:val="none"/>
        </w:rPr>
        <w:t>日     </w:t>
      </w:r>
      <w:r>
        <w:rPr>
          <w:rFonts w:hint="eastAsia" w:ascii="MS Mincho" w:hAnsi="MS Mincho" w:eastAsia="MS Mincho" w:cs="MS Mincho"/>
          <w:sz w:val="32"/>
          <w:szCs w:val="32"/>
        </w:rPr>
        <w:t>                                    </w:t>
      </w:r>
    </w:p>
    <w:p>
      <w:pPr>
        <w:spacing w:line="440" w:lineRule="exact"/>
        <w:rPr>
          <w:rFonts w:ascii="仿宋_GB2312" w:eastAsia="仿宋_GB2312"/>
          <w:b/>
          <w:sz w:val="28"/>
        </w:rPr>
      </w:pPr>
    </w:p>
    <w:p>
      <w:pPr>
        <w:pStyle w:val="8"/>
        <w:rPr>
          <w:rFonts w:hint="eastAsia" w:ascii="仿宋_GB2312" w:eastAsia="仿宋_GB2312"/>
          <w:b/>
          <w:sz w:val="28"/>
        </w:rPr>
      </w:pPr>
    </w:p>
    <w:p>
      <w:pPr>
        <w:spacing w:line="440" w:lineRule="exact"/>
        <w:rPr>
          <w:rFonts w:ascii="仿宋_GB2312" w:hAnsi="宋体" w:eastAsia="仿宋_GB2312"/>
          <w:b/>
          <w:sz w:val="28"/>
          <w:szCs w:val="28"/>
        </w:rPr>
      </w:pPr>
      <w:r>
        <w:rPr>
          <w:rFonts w:hint="eastAsia" w:ascii="仿宋_GB2312" w:eastAsia="仿宋_GB2312"/>
          <w:b/>
          <w:sz w:val="28"/>
        </w:rPr>
        <w:t>附件一：</w:t>
      </w:r>
      <w:r>
        <w:rPr>
          <w:rFonts w:hint="eastAsia" w:ascii="仿宋_GB2312" w:hAnsi="宋体" w:eastAsia="仿宋_GB2312"/>
          <w:b/>
          <w:sz w:val="28"/>
          <w:szCs w:val="28"/>
        </w:rPr>
        <w:t>报价承诺书</w:t>
      </w:r>
    </w:p>
    <w:p>
      <w:pPr>
        <w:spacing w:line="500" w:lineRule="exact"/>
        <w:jc w:val="center"/>
        <w:rPr>
          <w:rFonts w:ascii="仿宋_GB2312" w:hAnsi="宋体" w:eastAsia="仿宋_GB2312"/>
          <w:b/>
          <w:sz w:val="32"/>
          <w:szCs w:val="32"/>
        </w:rPr>
      </w:pPr>
      <w:r>
        <w:rPr>
          <w:rFonts w:hint="eastAsia" w:ascii="仿宋_GB2312" w:hAnsi="宋体" w:eastAsia="仿宋_GB2312"/>
          <w:b/>
          <w:sz w:val="32"/>
          <w:szCs w:val="32"/>
        </w:rPr>
        <w:t>报 价 承 诺 书</w:t>
      </w:r>
    </w:p>
    <w:p>
      <w:pPr>
        <w:wordWrap w:val="0"/>
        <w:snapToGrid w:val="0"/>
        <w:spacing w:line="500" w:lineRule="exact"/>
        <w:jc w:val="left"/>
        <w:rPr>
          <w:rFonts w:ascii="仿宋_GB2312" w:hAnsi="宋体" w:eastAsia="仿宋_GB2312"/>
          <w:sz w:val="28"/>
          <w:szCs w:val="28"/>
        </w:rPr>
      </w:pPr>
      <w:r>
        <w:rPr>
          <w:rFonts w:hint="eastAsia" w:ascii="仿宋_GB2312" w:hAnsi="仿宋_GB2312" w:eastAsia="仿宋_GB2312" w:cs="仿宋_GB2312"/>
          <w:color w:val="000000"/>
          <w:sz w:val="28"/>
          <w:szCs w:val="28"/>
        </w:rPr>
        <w:t>启东市天扬污水处理有限公司</w:t>
      </w:r>
      <w:r>
        <w:rPr>
          <w:rFonts w:hint="eastAsia" w:ascii="仿宋_GB2312" w:hAnsi="宋体" w:eastAsia="仿宋_GB2312"/>
          <w:sz w:val="28"/>
          <w:szCs w:val="28"/>
        </w:rPr>
        <w:t>：</w:t>
      </w:r>
    </w:p>
    <w:p>
      <w:pPr>
        <w:wordWrap w:val="0"/>
        <w:snapToGrid w:val="0"/>
        <w:spacing w:line="500" w:lineRule="exact"/>
        <w:ind w:firstLine="560" w:firstLineChars="200"/>
        <w:jc w:val="left"/>
        <w:rPr>
          <w:rFonts w:ascii="仿宋_GB2312" w:eastAsia="仿宋_GB2312"/>
          <w:b/>
          <w:sz w:val="28"/>
          <w:szCs w:val="28"/>
        </w:rPr>
      </w:pPr>
      <w:r>
        <w:rPr>
          <w:rFonts w:hint="eastAsia" w:ascii="仿宋_GB2312" w:hAnsi="宋体" w:eastAsia="仿宋_GB2312"/>
          <w:sz w:val="28"/>
          <w:szCs w:val="28"/>
          <w:u w:val="single"/>
        </w:rPr>
        <w:t>（报价单位全称）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w:t>
      </w:r>
      <w:r>
        <w:rPr>
          <w:rFonts w:hint="eastAsia" w:ascii="仿宋_GB2312" w:hAnsi="仿宋_GB2312" w:eastAsia="仿宋_GB2312" w:cs="仿宋_GB2312"/>
          <w:color w:val="000000"/>
          <w:sz w:val="28"/>
          <w:szCs w:val="28"/>
          <w:u w:val="single"/>
          <w:lang w:eastAsia="zh-CN"/>
        </w:rPr>
        <w:t>启东市天扬污水处理有限公司滨海污水厂流量计采购项目（</w:t>
      </w:r>
      <w:r>
        <w:rPr>
          <w:rFonts w:hint="eastAsia" w:ascii="仿宋_GB2312" w:hAnsi="仿宋_GB2312" w:eastAsia="仿宋_GB2312" w:cs="仿宋_GB2312"/>
          <w:color w:val="000000"/>
          <w:sz w:val="28"/>
          <w:szCs w:val="28"/>
          <w:u w:val="single"/>
          <w:lang w:val="en-US" w:eastAsia="zh-CN"/>
        </w:rPr>
        <w:t>二次</w:t>
      </w:r>
      <w:r>
        <w:rPr>
          <w:rFonts w:hint="eastAsia" w:ascii="仿宋_GB2312" w:hAnsi="仿宋_GB2312" w:eastAsia="仿宋_GB2312" w:cs="仿宋_GB2312"/>
          <w:color w:val="000000"/>
          <w:sz w:val="28"/>
          <w:szCs w:val="28"/>
          <w:u w:val="single"/>
          <w:lang w:eastAsia="zh-CN"/>
        </w:rPr>
        <w:t>）</w:t>
      </w:r>
      <w:r>
        <w:rPr>
          <w:rFonts w:hint="eastAsia" w:ascii="仿宋_GB2312" w:hAnsi="宋体" w:eastAsia="仿宋_GB2312"/>
          <w:sz w:val="28"/>
          <w:szCs w:val="28"/>
        </w:rPr>
        <w:t>询价的有关活动，并宣布同意如下：</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1．我方愿意按照报价文件的全部要求进行报价（报价内容及价格以报价文件为准）。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2．我方完全理解并同意放弃对询价公告有不明及误解的权利。</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3．我方将按询价公告的规定履行合同责任和义务。</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4．如果我方在报价有效期内撤回报价文件，报价保证金将不被贵方退还。</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5．我方同意提供按照贵方可能要求的与其报价有关的一切数据或资料，理解并同意贵方的评标办法。</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6．我方的报价文件自开标后60天内有效。</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7．与本报价有关的一切往来通讯请寄：</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w:t>
      </w:r>
      <w:r>
        <w:rPr>
          <w:rFonts w:hint="eastAsia" w:ascii="仿宋_GB2312" w:hAnsi="宋体" w:eastAsia="仿宋_GB2312"/>
          <w:sz w:val="28"/>
          <w:szCs w:val="28"/>
        </w:rPr>
        <w:t>　邮编：</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r>
        <w:rPr>
          <w:rFonts w:hint="eastAsia" w:ascii="仿宋_GB2312" w:hAnsi="宋体" w:eastAsia="仿宋_GB2312"/>
          <w:sz w:val="28"/>
          <w:szCs w:val="28"/>
        </w:rPr>
        <w:t>　传真：</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报价单位代表姓名：</w:t>
      </w:r>
      <w:r>
        <w:rPr>
          <w:rFonts w:hint="eastAsia" w:ascii="仿宋_GB2312" w:hAnsi="宋体" w:eastAsia="仿宋_GB2312"/>
          <w:sz w:val="28"/>
          <w:szCs w:val="28"/>
          <w:u w:val="single"/>
        </w:rPr>
        <w:t>　　　　　　</w:t>
      </w:r>
      <w:r>
        <w:rPr>
          <w:rFonts w:hint="eastAsia" w:ascii="仿宋_GB2312" w:hAnsi="宋体" w:eastAsia="仿宋_GB2312"/>
          <w:sz w:val="28"/>
          <w:szCs w:val="28"/>
        </w:rPr>
        <w:t>职务：</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报价单位代表手机：</w:t>
      </w:r>
      <w:r>
        <w:rPr>
          <w:rFonts w:hint="eastAsia" w:ascii="仿宋_GB2312" w:hAnsi="宋体" w:eastAsia="仿宋_GB2312"/>
          <w:sz w:val="28"/>
          <w:szCs w:val="28"/>
          <w:u w:val="single"/>
        </w:rPr>
        <w:t>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报价单位名称：</w:t>
      </w:r>
      <w:r>
        <w:rPr>
          <w:rFonts w:hint="eastAsia" w:ascii="仿宋_GB2312" w:hAnsi="宋体" w:eastAsia="仿宋_GB2312"/>
          <w:sz w:val="28"/>
          <w:szCs w:val="28"/>
          <w:u w:val="single"/>
        </w:rPr>
        <w:t>　　　　　　　　    　　</w:t>
      </w:r>
      <w:r>
        <w:rPr>
          <w:rFonts w:hint="eastAsia" w:ascii="仿宋_GB2312" w:hAnsi="宋体" w:eastAsia="仿宋_GB2312"/>
          <w:sz w:val="28"/>
          <w:szCs w:val="28"/>
        </w:rPr>
        <w:t>（加盖报价单位公章）</w:t>
      </w:r>
    </w:p>
    <w:p>
      <w:pPr>
        <w:spacing w:line="500" w:lineRule="exact"/>
        <w:ind w:firstLine="560" w:firstLineChars="200"/>
        <w:rPr>
          <w:rFonts w:ascii="仿宋_GB2312" w:hAnsi="宋体" w:eastAsia="仿宋_GB2312"/>
          <w:sz w:val="28"/>
          <w:szCs w:val="28"/>
        </w:rPr>
      </w:pPr>
    </w:p>
    <w:p>
      <w:pPr>
        <w:spacing w:line="440" w:lineRule="exact"/>
        <w:jc w:val="right"/>
        <w:rPr>
          <w:rFonts w:ascii="仿宋_GB2312" w:hAnsi="宋体" w:eastAsia="仿宋_GB2312"/>
          <w:color w:val="000000"/>
          <w:sz w:val="28"/>
          <w:szCs w:val="28"/>
        </w:rPr>
      </w:pPr>
      <w:r>
        <w:rPr>
          <w:rFonts w:hint="eastAsia" w:ascii="仿宋_GB2312" w:hAnsi="宋体" w:eastAsia="仿宋_GB2312"/>
          <w:sz w:val="28"/>
          <w:szCs w:val="28"/>
        </w:rPr>
        <w:t xml:space="preserve">     年     月     日　</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eastAsia="仿宋_GB2312"/>
          <w:b/>
          <w:sz w:val="28"/>
        </w:rPr>
      </w:pPr>
      <w:r>
        <w:rPr>
          <w:rFonts w:hint="eastAsia" w:ascii="仿宋_GB2312" w:eastAsia="仿宋_GB2312"/>
          <w:b/>
          <w:sz w:val="28"/>
        </w:rPr>
        <w:t>附件二：质保承诺书</w:t>
      </w:r>
    </w:p>
    <w:p>
      <w:pPr>
        <w:widowControl/>
        <w:shd w:val="clear" w:color="auto" w:fill="FFFFFF"/>
        <w:spacing w:line="500" w:lineRule="atLeast"/>
        <w:jc w:val="center"/>
        <w:rPr>
          <w:rFonts w:ascii="仿宋" w:hAnsi="仿宋" w:eastAsia="仿宋" w:cs="仿宋"/>
          <w:color w:val="333333"/>
          <w:kern w:val="0"/>
          <w:sz w:val="15"/>
          <w:szCs w:val="15"/>
        </w:rPr>
      </w:pPr>
      <w:r>
        <w:rPr>
          <w:rFonts w:hint="eastAsia" w:ascii="仿宋" w:hAnsi="仿宋" w:eastAsia="仿宋" w:cs="仿宋"/>
          <w:b/>
          <w:bCs/>
          <w:color w:val="333333"/>
          <w:kern w:val="0"/>
          <w:sz w:val="32"/>
          <w:szCs w:val="32"/>
        </w:rPr>
        <w:t>质 保 承 诺 书</w:t>
      </w:r>
    </w:p>
    <w:p>
      <w:pPr>
        <w:widowControl/>
        <w:shd w:val="clear" w:color="auto" w:fill="FFFFFF"/>
        <w:spacing w:line="540" w:lineRule="exac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启东市天扬污水处理有限公司：</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（投标单位全称）</w:t>
      </w:r>
      <w:r>
        <w:rPr>
          <w:rFonts w:hint="eastAsia" w:ascii="仿宋_GB2312" w:hAnsi="宋体" w:eastAsia="仿宋_GB2312"/>
          <w:sz w:val="28"/>
          <w:szCs w:val="28"/>
        </w:rPr>
        <w:t>授权</w:t>
      </w:r>
      <w:r>
        <w:rPr>
          <w:rFonts w:hint="eastAsia" w:ascii="仿宋_GB2312" w:hAnsi="宋体" w:eastAsia="仿宋_GB2312"/>
          <w:sz w:val="28"/>
          <w:szCs w:val="28"/>
          <w:u w:val="single"/>
        </w:rPr>
        <w:t>（姓  名）（职  务）</w:t>
      </w:r>
      <w:r>
        <w:rPr>
          <w:rFonts w:hint="eastAsia" w:ascii="仿宋_GB2312" w:hAnsi="宋体" w:eastAsia="仿宋_GB2312"/>
          <w:sz w:val="28"/>
          <w:szCs w:val="28"/>
        </w:rPr>
        <w:t>为全权代表，参加为</w:t>
      </w:r>
      <w:r>
        <w:rPr>
          <w:rFonts w:hint="eastAsia" w:ascii="仿宋_GB2312" w:hAnsi="宋体" w:eastAsia="仿宋_GB2312"/>
          <w:sz w:val="28"/>
          <w:szCs w:val="28"/>
          <w:u w:val="single"/>
          <w:lang w:eastAsia="zh-CN"/>
        </w:rPr>
        <w:t>启东市天扬污水处理有限公司滨海污水厂流量计采购项目</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color w:val="000000"/>
          <w:sz w:val="28"/>
          <w:szCs w:val="28"/>
          <w:u w:val="single"/>
          <w:lang w:val="en-US" w:eastAsia="zh-CN"/>
        </w:rPr>
        <w:t>二次</w:t>
      </w:r>
      <w:r>
        <w:rPr>
          <w:rFonts w:hint="eastAsia" w:ascii="仿宋_GB2312" w:hAnsi="仿宋_GB2312" w:eastAsia="仿宋_GB2312" w:cs="仿宋_GB2312"/>
          <w:color w:val="000000"/>
          <w:sz w:val="28"/>
          <w:szCs w:val="28"/>
          <w:u w:val="single"/>
          <w:lang w:eastAsia="zh-CN"/>
        </w:rPr>
        <w:t>）</w:t>
      </w:r>
      <w:r>
        <w:rPr>
          <w:rFonts w:hint="eastAsia" w:ascii="仿宋_GB2312" w:hAnsi="宋体" w:eastAsia="仿宋_GB2312"/>
          <w:sz w:val="28"/>
          <w:szCs w:val="28"/>
        </w:rPr>
        <w:t>询价的有关活动，并宣布同意如下：</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1.我方承诺对本项目所有货物提供     年的全免费质保及上门质保（配件+人工）及售后服务</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 在免费质保期内，同一零件、同一质量问题连续两次维修仍无法正常使用，我方将无条件给予更新。</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3．在免费质保期内，我方在接到用户单位电话通知后，在2小时内必须响应，一般质量问题在3小时内负责修复，确保不影响用户单位实际使用。12小时内不能排除故障的，在24小时内提供备用设备供用户</w:t>
      </w:r>
      <w:r>
        <w:rPr>
          <w:rFonts w:hint="eastAsia" w:ascii="仿宋_GB2312" w:hAnsi="宋体" w:eastAsia="仿宋_GB2312"/>
          <w:sz w:val="28"/>
          <w:szCs w:val="28"/>
          <w:lang w:val="en-US" w:eastAsia="zh-CN"/>
        </w:rPr>
        <w:t>单位</w:t>
      </w:r>
      <w:r>
        <w:rPr>
          <w:rFonts w:hint="eastAsia" w:ascii="仿宋_GB2312" w:hAnsi="宋体" w:eastAsia="仿宋_GB2312"/>
          <w:sz w:val="28"/>
          <w:szCs w:val="28"/>
        </w:rPr>
        <w:t>使用</w:t>
      </w:r>
      <w:r>
        <w:rPr>
          <w:rFonts w:hint="eastAsia" w:ascii="仿宋_GB2312" w:hAnsi="宋体" w:eastAsia="仿宋_GB2312"/>
          <w:sz w:val="28"/>
          <w:szCs w:val="28"/>
          <w:lang w:val="en-US" w:eastAsia="zh-CN"/>
        </w:rPr>
        <w:t>并在</w:t>
      </w:r>
      <w:r>
        <w:rPr>
          <w:rFonts w:hint="eastAsia" w:ascii="仿宋_GB2312" w:hAnsi="宋体" w:eastAsia="仿宋_GB2312"/>
          <w:sz w:val="28"/>
          <w:szCs w:val="28"/>
        </w:rPr>
        <w:t>24小时内解决问题。</w:t>
      </w:r>
    </w:p>
    <w:p>
      <w:pPr>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4．与本项目有关的一切往来通讯请寄：</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_GB2312" w:hAnsi="宋体" w:eastAsia="仿宋_GB2312"/>
          <w:sz w:val="28"/>
          <w:szCs w:val="28"/>
        </w:rPr>
        <w:t>地址：</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xml:space="preserve">　　      </w:t>
      </w:r>
      <w:r>
        <w:rPr>
          <w:rFonts w:hint="eastAsia" w:ascii="仿宋_GB2312" w:hAnsi="宋体" w:eastAsia="仿宋_GB2312"/>
          <w:sz w:val="28"/>
          <w:szCs w:val="28"/>
        </w:rPr>
        <w:t>邮编</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p>
    <w:p>
      <w:pPr>
        <w:widowControl/>
        <w:shd w:val="clear" w:color="auto" w:fill="FFFFFF"/>
        <w:spacing w:line="540" w:lineRule="exact"/>
        <w:rPr>
          <w:rFonts w:ascii="仿宋" w:hAnsi="仿宋" w:eastAsia="仿宋" w:cs="仿宋"/>
          <w:color w:val="333333"/>
          <w:kern w:val="0"/>
          <w:sz w:val="15"/>
          <w:szCs w:val="15"/>
        </w:rPr>
      </w:pPr>
      <w:r>
        <w:rPr>
          <w:rFonts w:hint="eastAsia" w:ascii="仿宋" w:hAnsi="仿宋" w:eastAsia="仿宋" w:cs="仿宋"/>
          <w:color w:val="333333"/>
          <w:kern w:val="0"/>
          <w:sz w:val="28"/>
          <w:szCs w:val="28"/>
        </w:rPr>
        <w:t xml:space="preserve">    </w:t>
      </w:r>
      <w:r>
        <w:rPr>
          <w:rFonts w:hint="eastAsia" w:ascii="仿宋_GB2312" w:hAnsi="宋体" w:eastAsia="仿宋_GB2312"/>
          <w:sz w:val="28"/>
          <w:szCs w:val="28"/>
        </w:rPr>
        <w:t>电话</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w:t>
      </w:r>
      <w:r>
        <w:rPr>
          <w:rFonts w:hint="eastAsia" w:ascii="仿宋" w:hAnsi="仿宋" w:eastAsia="仿宋" w:cs="仿宋"/>
          <w:color w:val="333333"/>
          <w:kern w:val="0"/>
          <w:sz w:val="28"/>
          <w:szCs w:val="28"/>
        </w:rPr>
        <w:t xml:space="preserve">　       </w:t>
      </w:r>
      <w:r>
        <w:rPr>
          <w:rFonts w:hint="eastAsia" w:ascii="仿宋_GB2312" w:hAnsi="宋体" w:eastAsia="仿宋_GB2312"/>
          <w:sz w:val="28"/>
          <w:szCs w:val="28"/>
        </w:rPr>
        <w:t>传真</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_GB2312" w:hAnsi="宋体" w:eastAsia="仿宋_GB2312"/>
          <w:sz w:val="28"/>
          <w:szCs w:val="28"/>
        </w:rPr>
        <w:t>报价单位代表姓名</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 xml:space="preserve">　 </w:t>
      </w:r>
      <w:r>
        <w:rPr>
          <w:rFonts w:hint="eastAsia" w:ascii="仿宋_GB2312" w:hAnsi="宋体" w:eastAsia="仿宋_GB2312"/>
          <w:sz w:val="28"/>
          <w:szCs w:val="28"/>
        </w:rPr>
        <w:t>职务</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p>
    <w:p>
      <w:pPr>
        <w:widowControl/>
        <w:shd w:val="clear" w:color="auto" w:fill="FFFFFF"/>
        <w:spacing w:line="540" w:lineRule="exact"/>
        <w:ind w:firstLine="560"/>
        <w:rPr>
          <w:rFonts w:ascii="仿宋" w:hAnsi="仿宋" w:eastAsia="仿宋" w:cs="仿宋"/>
          <w:color w:val="333333"/>
          <w:kern w:val="0"/>
          <w:sz w:val="15"/>
          <w:szCs w:val="15"/>
        </w:rPr>
      </w:pPr>
      <w:r>
        <w:rPr>
          <w:rFonts w:hint="eastAsia" w:ascii="仿宋_GB2312" w:hAnsi="宋体" w:eastAsia="仿宋_GB2312"/>
          <w:sz w:val="28"/>
          <w:szCs w:val="28"/>
        </w:rPr>
        <w:t>报价单位代表移动电话</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p>
    <w:p>
      <w:pPr>
        <w:widowControl/>
        <w:shd w:val="clear" w:color="auto" w:fill="FFFFFF"/>
        <w:spacing w:line="500" w:lineRule="atLeast"/>
        <w:ind w:firstLine="560"/>
        <w:rPr>
          <w:rFonts w:ascii="仿宋" w:hAnsi="仿宋" w:eastAsia="仿宋" w:cs="仿宋"/>
          <w:color w:val="333333"/>
          <w:kern w:val="0"/>
          <w:sz w:val="15"/>
          <w:szCs w:val="15"/>
        </w:rPr>
      </w:pPr>
      <w:r>
        <w:rPr>
          <w:rFonts w:hint="eastAsia" w:ascii="仿宋_GB2312" w:hAnsi="宋体" w:eastAsia="仿宋_GB2312"/>
          <w:sz w:val="28"/>
          <w:szCs w:val="28"/>
        </w:rPr>
        <w:t>报价单位名称（加盖单位公章）</w:t>
      </w:r>
      <w:r>
        <w:rPr>
          <w:rFonts w:hint="eastAsia" w:ascii="仿宋" w:hAnsi="仿宋" w:eastAsia="仿宋" w:cs="仿宋"/>
          <w:color w:val="333333"/>
          <w:kern w:val="0"/>
          <w:sz w:val="28"/>
          <w:szCs w:val="28"/>
        </w:rPr>
        <w:t>：</w:t>
      </w:r>
      <w:r>
        <w:rPr>
          <w:rFonts w:hint="eastAsia" w:ascii="仿宋" w:hAnsi="仿宋" w:eastAsia="仿宋" w:cs="仿宋"/>
          <w:color w:val="333333"/>
          <w:kern w:val="0"/>
          <w:sz w:val="28"/>
          <w:szCs w:val="28"/>
          <w:u w:val="single"/>
        </w:rPr>
        <w:t xml:space="preserve">　　　　　   </w:t>
      </w:r>
    </w:p>
    <w:p>
      <w:pPr>
        <w:spacing w:line="480" w:lineRule="exact"/>
        <w:jc w:val="left"/>
        <w:rPr>
          <w:rFonts w:ascii="宋体" w:hAnsi="宋体" w:eastAsia="宋体"/>
          <w:szCs w:val="21"/>
        </w:rPr>
      </w:pPr>
      <w:r>
        <w:rPr>
          <w:rFonts w:hint="eastAsia" w:ascii="仿宋" w:hAnsi="仿宋" w:eastAsia="仿宋" w:cs="仿宋"/>
          <w:color w:val="333333"/>
          <w:kern w:val="0"/>
          <w:sz w:val="28"/>
          <w:szCs w:val="28"/>
        </w:rPr>
        <w:t>                                                       </w:t>
      </w:r>
      <w:r>
        <w:rPr>
          <w:rFonts w:hint="eastAsia" w:ascii="仿宋" w:hAnsi="仿宋" w:eastAsia="仿宋" w:cs="仿宋"/>
          <w:color w:val="333333"/>
          <w:kern w:val="0"/>
          <w:sz w:val="28"/>
          <w:szCs w:val="28"/>
          <w:u w:val="single"/>
        </w:rPr>
        <w:t xml:space="preserve">  </w:t>
      </w:r>
      <w:r>
        <w:rPr>
          <w:rFonts w:hint="eastAsia" w:ascii="仿宋_GB2312" w:hAnsi="宋体" w:eastAsia="仿宋_GB2312"/>
          <w:sz w:val="28"/>
          <w:szCs w:val="28"/>
        </w:rPr>
        <w:t>年</w:t>
      </w:r>
      <w:r>
        <w:rPr>
          <w:rFonts w:hint="eastAsia" w:ascii="仿宋" w:hAnsi="仿宋" w:eastAsia="仿宋" w:cs="仿宋"/>
          <w:color w:val="333333"/>
          <w:kern w:val="0"/>
          <w:sz w:val="28"/>
          <w:szCs w:val="28"/>
          <w:u w:val="single"/>
        </w:rPr>
        <w:t xml:space="preserve">  </w:t>
      </w:r>
      <w:r>
        <w:rPr>
          <w:rFonts w:hint="eastAsia" w:ascii="仿宋_GB2312" w:hAnsi="宋体" w:eastAsia="仿宋_GB2312"/>
          <w:sz w:val="28"/>
          <w:szCs w:val="28"/>
        </w:rPr>
        <w:t>月</w:t>
      </w:r>
      <w:r>
        <w:rPr>
          <w:rFonts w:hint="eastAsia" w:ascii="仿宋" w:hAnsi="仿宋" w:eastAsia="仿宋" w:cs="仿宋"/>
          <w:color w:val="333333"/>
          <w:kern w:val="0"/>
          <w:sz w:val="28"/>
          <w:szCs w:val="28"/>
          <w:u w:val="single"/>
        </w:rPr>
        <w:t xml:space="preserve">  </w:t>
      </w:r>
      <w:r>
        <w:rPr>
          <w:rFonts w:hint="eastAsia" w:ascii="仿宋_GB2312" w:hAnsi="宋体" w:eastAsia="仿宋_GB2312"/>
          <w:sz w:val="28"/>
          <w:szCs w:val="28"/>
        </w:rPr>
        <w:t>日</w:t>
      </w:r>
      <w:r>
        <w:rPr>
          <w:rFonts w:hint="eastAsia" w:ascii="仿宋" w:hAnsi="仿宋" w:eastAsia="仿宋" w:cs="仿宋"/>
          <w:sz w:val="28"/>
          <w:szCs w:val="28"/>
        </w:rPr>
        <w:t>　</w:t>
      </w:r>
    </w:p>
    <w:p>
      <w:pPr>
        <w:spacing w:line="440" w:lineRule="exac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pStyle w:val="2"/>
      </w:pPr>
    </w:p>
    <w:p/>
    <w:p>
      <w:pPr>
        <w:spacing w:line="440" w:lineRule="exact"/>
        <w:rPr>
          <w:rFonts w:hint="eastAsia" w:ascii="仿宋_GB2312" w:eastAsia="仿宋_GB2312"/>
          <w:b/>
          <w:sz w:val="28"/>
        </w:rPr>
      </w:pPr>
    </w:p>
    <w:p>
      <w:pPr>
        <w:spacing w:line="440" w:lineRule="exact"/>
        <w:rPr>
          <w:rFonts w:hint="eastAsia" w:ascii="仿宋_GB2312" w:eastAsia="仿宋_GB2312"/>
          <w:b/>
          <w:sz w:val="28"/>
        </w:rPr>
      </w:pPr>
    </w:p>
    <w:p>
      <w:pPr>
        <w:spacing w:line="440" w:lineRule="exact"/>
        <w:rPr>
          <w:rFonts w:ascii="仿宋_GB2312" w:eastAsia="仿宋_GB2312"/>
          <w:b/>
          <w:sz w:val="28"/>
        </w:rPr>
      </w:pPr>
      <w:r>
        <w:rPr>
          <w:rFonts w:hint="eastAsia" w:ascii="仿宋_GB2312" w:eastAsia="仿宋_GB2312"/>
          <w:b/>
          <w:sz w:val="28"/>
        </w:rPr>
        <w:t>附件三：</w:t>
      </w:r>
    </w:p>
    <w:p>
      <w:pPr>
        <w:spacing w:line="440" w:lineRule="exact"/>
        <w:rPr>
          <w:rFonts w:ascii="仿宋_GB2312" w:hAnsi="宋体" w:eastAsia="仿宋_GB2312"/>
          <w:color w:val="000000"/>
          <w:sz w:val="28"/>
          <w:szCs w:val="28"/>
        </w:rPr>
      </w:pPr>
    </w:p>
    <w:p>
      <w:pPr>
        <w:spacing w:line="500" w:lineRule="exact"/>
        <w:ind w:firstLine="643" w:firstLineChars="200"/>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 定 代 表 人 授 权 委 托 书</w:t>
      </w:r>
    </w:p>
    <w:p>
      <w:pPr>
        <w:spacing w:line="440" w:lineRule="exact"/>
        <w:rPr>
          <w:rFonts w:ascii="仿宋_GB2312" w:hAnsi="宋体" w:eastAsia="仿宋_GB2312"/>
          <w:color w:val="000000"/>
          <w:sz w:val="28"/>
          <w:szCs w:val="28"/>
        </w:rPr>
      </w:pPr>
    </w:p>
    <w:p>
      <w:pPr>
        <w:spacing w:line="600" w:lineRule="exact"/>
        <w:rPr>
          <w:rFonts w:ascii="仿宋_GB2312" w:hAnsi="宋体" w:eastAsia="仿宋_GB2312"/>
          <w:color w:val="000000"/>
          <w:sz w:val="28"/>
          <w:szCs w:val="28"/>
        </w:rPr>
      </w:pPr>
      <w:r>
        <w:rPr>
          <w:rFonts w:hint="eastAsia" w:ascii="仿宋_GB2312" w:hAnsi="仿宋_GB2312" w:eastAsia="仿宋_GB2312" w:cs="仿宋_GB2312"/>
          <w:color w:val="000000"/>
          <w:sz w:val="28"/>
          <w:szCs w:val="28"/>
        </w:rPr>
        <w:t>启东市天扬污水处理有限公司</w:t>
      </w:r>
      <w:r>
        <w:rPr>
          <w:rFonts w:hint="eastAsia" w:ascii="仿宋_GB2312" w:hAnsi="宋体" w:eastAsia="仿宋_GB2312"/>
          <w:color w:val="000000"/>
          <w:sz w:val="28"/>
          <w:szCs w:val="28"/>
        </w:rPr>
        <w:t>：</w:t>
      </w:r>
    </w:p>
    <w:p>
      <w:pPr>
        <w:spacing w:line="60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系中华人民共和国合法企业（或事业单位），法定地址：</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特授权</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代表我单位全权办理针对</w:t>
      </w:r>
      <w:r>
        <w:rPr>
          <w:rFonts w:hint="eastAsia" w:ascii="仿宋_GB2312" w:hAnsi="仿宋_GB2312" w:eastAsia="仿宋_GB2312" w:cs="仿宋_GB2312"/>
          <w:color w:val="000000"/>
          <w:sz w:val="28"/>
          <w:szCs w:val="28"/>
          <w:u w:val="single"/>
          <w:lang w:eastAsia="zh-CN"/>
        </w:rPr>
        <w:t>启东市天扬污水处理有限公司滨海污水厂流量计采购项目（</w:t>
      </w:r>
      <w:r>
        <w:rPr>
          <w:rFonts w:hint="eastAsia" w:ascii="仿宋_GB2312" w:hAnsi="仿宋_GB2312" w:eastAsia="仿宋_GB2312" w:cs="仿宋_GB2312"/>
          <w:color w:val="000000"/>
          <w:sz w:val="28"/>
          <w:szCs w:val="28"/>
          <w:u w:val="single"/>
          <w:lang w:val="en-US" w:eastAsia="zh-CN"/>
        </w:rPr>
        <w:t>二次</w:t>
      </w:r>
      <w:r>
        <w:rPr>
          <w:rFonts w:hint="eastAsia" w:ascii="仿宋_GB2312" w:hAnsi="仿宋_GB2312" w:eastAsia="仿宋_GB2312" w:cs="仿宋_GB2312"/>
          <w:color w:val="000000"/>
          <w:sz w:val="28"/>
          <w:szCs w:val="28"/>
          <w:u w:val="single"/>
          <w:lang w:eastAsia="zh-CN"/>
        </w:rPr>
        <w:t>）</w:t>
      </w:r>
      <w:r>
        <w:rPr>
          <w:rFonts w:hint="eastAsia" w:ascii="仿宋_GB2312" w:hAnsi="宋体" w:eastAsia="仿宋_GB2312"/>
          <w:color w:val="000000"/>
          <w:sz w:val="28"/>
          <w:szCs w:val="28"/>
        </w:rPr>
        <w:t>的投标，并签署全部有关文件、协议及合同。我单位对被授权人签名的所有文件负全部责任。被授权人签署的所有文件（在授权书有效期内签署的）不因授权的撤销而失效</w:t>
      </w:r>
      <w:r>
        <w:rPr>
          <w:rFonts w:hint="eastAsia" w:ascii="仿宋_GB2312" w:hAnsi="宋体" w:eastAsia="仿宋_GB2312"/>
          <w:sz w:val="28"/>
          <w:szCs w:val="28"/>
        </w:rPr>
        <w:t>，本授权书自投标开始至合同履行完毕止。</w:t>
      </w:r>
    </w:p>
    <w:p>
      <w:pPr>
        <w:spacing w:line="60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被授权人无权转委托。</w:t>
      </w:r>
    </w:p>
    <w:p>
      <w:pPr>
        <w:spacing w:line="440" w:lineRule="exact"/>
        <w:ind w:firstLine="560" w:firstLineChars="200"/>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被授权人（签字）：性别：年龄：职务：</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身份证号码：</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通讯地址：</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联系电话：</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法定代表人（签字或盖章）：</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报价单位（盖章）：</w:t>
      </w: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p>
    <w:p>
      <w:pPr>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
        <w:spacing w:line="360" w:lineRule="auto"/>
        <w:jc w:val="left"/>
        <w:rPr>
          <w:rFonts w:ascii="仿宋_GB2312" w:hAnsi="仿宋_GB2312" w:eastAsia="仿宋_GB2312" w:cs="仿宋_GB2312"/>
          <w:bCs/>
          <w:color w:val="000000"/>
          <w:sz w:val="28"/>
          <w:szCs w:val="28"/>
        </w:rPr>
      </w:pPr>
    </w:p>
    <w:p>
      <w:pPr>
        <w:pStyle w:val="10"/>
        <w:spacing w:line="360" w:lineRule="auto"/>
        <w:jc w:val="left"/>
        <w:rPr>
          <w:rFonts w:ascii="仿宋_GB2312" w:eastAsia="仿宋_GB2312" w:cstheme="minorBidi"/>
          <w:b/>
          <w:sz w:val="28"/>
        </w:rPr>
      </w:pPr>
      <w:r>
        <w:rPr>
          <w:rFonts w:hint="eastAsia" w:ascii="仿宋_GB2312" w:eastAsia="仿宋_GB2312" w:cstheme="minorBidi"/>
          <w:b/>
          <w:sz w:val="28"/>
        </w:rPr>
        <w:t>附件四：</w:t>
      </w:r>
    </w:p>
    <w:p>
      <w:pPr>
        <w:pStyle w:val="5"/>
        <w:ind w:firstLine="602" w:firstLineChars="200"/>
        <w:jc w:val="center"/>
        <w:rPr>
          <w:rFonts w:ascii="仿宋_GB2312" w:hAnsi="仿宋_GB2312" w:eastAsia="仿宋_GB2312" w:cs="仿宋_GB2312"/>
          <w:b/>
          <w:color w:val="000000"/>
        </w:rPr>
      </w:pPr>
      <w:r>
        <w:rPr>
          <w:rFonts w:hint="eastAsia" w:ascii="仿宋_GB2312" w:hAnsi="仿宋_GB2312" w:eastAsia="仿宋_GB2312" w:cs="仿宋_GB2312"/>
          <w:b/>
          <w:color w:val="000000"/>
          <w:kern w:val="2"/>
          <w:sz w:val="30"/>
          <w:szCs w:val="30"/>
        </w:rPr>
        <w:t>参加政府采购活动前 3 年内在经营活动中没有重大违法记</w:t>
      </w:r>
      <w:r>
        <w:rPr>
          <w:rFonts w:hint="eastAsia" w:ascii="仿宋_GB2312" w:hAnsi="仿宋_GB2312" w:eastAsia="仿宋_GB2312" w:cs="仿宋_GB2312"/>
          <w:b/>
          <w:bCs/>
          <w:color w:val="000000"/>
          <w:kern w:val="2"/>
          <w:sz w:val="30"/>
          <w:szCs w:val="30"/>
        </w:rPr>
        <w:t>录和失信记录的书面声明</w:t>
      </w:r>
    </w:p>
    <w:p>
      <w:pPr>
        <w:spacing w:line="460" w:lineRule="exact"/>
        <w:ind w:firstLine="881"/>
        <w:jc w:val="center"/>
        <w:rPr>
          <w:rFonts w:ascii="仿宋_GB2312" w:hAnsi="仿宋_GB2312" w:eastAsia="仿宋_GB2312" w:cs="仿宋_GB2312"/>
          <w:b/>
          <w:color w:val="000000"/>
          <w:sz w:val="44"/>
          <w:szCs w:val="44"/>
        </w:rPr>
      </w:pPr>
    </w:p>
    <w:p>
      <w:pPr>
        <w:snapToGrid w:val="0"/>
        <w:spacing w:line="440" w:lineRule="exact"/>
        <w:ind w:firstLine="560" w:firstLineChars="200"/>
        <w:rPr>
          <w:rFonts w:ascii="仿宋" w:hAnsi="仿宋" w:eastAsia="仿宋" w:cs="仿宋"/>
          <w:sz w:val="28"/>
        </w:rPr>
      </w:pPr>
      <w:r>
        <w:rPr>
          <w:rFonts w:hint="eastAsia" w:ascii="仿宋" w:hAnsi="仿宋" w:eastAsia="仿宋" w:cs="仿宋"/>
          <w:sz w:val="28"/>
        </w:rPr>
        <w:t>我公司郑重声明：参加本次政府采购活动前 3 年内，我公司在经营活动中没有因违法经营受到刑事处罚或者责令停产停业、吊销许可证或者执照、较大数额罚款等行政处罚。</w:t>
      </w:r>
    </w:p>
    <w:p>
      <w:pPr>
        <w:snapToGrid w:val="0"/>
        <w:spacing w:line="440" w:lineRule="exact"/>
        <w:ind w:firstLine="560" w:firstLineChars="200"/>
        <w:rPr>
          <w:rFonts w:ascii="仿宋" w:hAnsi="仿宋" w:eastAsia="仿宋" w:cs="仿宋"/>
          <w:sz w:val="28"/>
        </w:rPr>
      </w:pPr>
      <w:r>
        <w:rPr>
          <w:rFonts w:hint="eastAsia" w:ascii="仿宋" w:hAnsi="仿宋" w:eastAsia="仿宋" w:cs="仿宋"/>
          <w:sz w:val="28"/>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46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760" w:firstLineChars="17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报价单位名称（公章）：</w:t>
      </w:r>
    </w:p>
    <w:p>
      <w:pPr>
        <w:spacing w:line="46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480" w:firstLineChars="16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r>
        <w:rPr>
          <w:rFonts w:hint="eastAsia" w:ascii="仿宋_GB2312" w:hAnsi="仿宋_GB2312" w:eastAsia="仿宋_GB2312" w:cs="仿宋_GB2312"/>
          <w:color w:val="000000"/>
          <w:sz w:val="28"/>
          <w:szCs w:val="28"/>
        </w:rPr>
        <w:t>法定代表人（签字或盖章）</w:t>
      </w:r>
      <w:r>
        <w:rPr>
          <w:rFonts w:hint="eastAsia" w:ascii="仿宋_GB2312" w:hAnsi="仿宋_GB2312" w:eastAsia="仿宋_GB2312" w:cs="仿宋_GB2312"/>
          <w:bCs/>
          <w:color w:val="000000"/>
          <w:sz w:val="28"/>
          <w:szCs w:val="28"/>
        </w:rPr>
        <w:t>：</w:t>
      </w:r>
    </w:p>
    <w:p>
      <w:pPr>
        <w:spacing w:line="46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p>
    <w:p>
      <w:pPr>
        <w:spacing w:line="460" w:lineRule="exact"/>
        <w:ind w:firstLine="4760" w:firstLineChars="1700"/>
        <w:jc w:val="righ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日期：</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年</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u w:val="single"/>
        </w:rPr>
        <w:t xml:space="preserve">  </w:t>
      </w:r>
      <w:r>
        <w:rPr>
          <w:rFonts w:hint="eastAsia" w:ascii="仿宋" w:hAnsi="仿宋" w:eastAsia="仿宋" w:cs="仿宋"/>
          <w:color w:val="333333"/>
          <w:kern w:val="0"/>
          <w:sz w:val="28"/>
          <w:szCs w:val="28"/>
        </w:rPr>
        <w:t>日</w:t>
      </w:r>
    </w:p>
    <w:p>
      <w:pPr>
        <w:spacing w:line="440" w:lineRule="exact"/>
        <w:jc w:val="right"/>
        <w:rPr>
          <w:rFonts w:ascii="仿宋_GB2312" w:hAnsi="宋体" w:eastAsia="仿宋_GB2312"/>
          <w:color w:val="000000"/>
          <w:sz w:val="28"/>
          <w:szCs w:val="28"/>
        </w:rPr>
      </w:pPr>
    </w:p>
    <w:p>
      <w:pPr>
        <w:pStyle w:val="10"/>
        <w:spacing w:line="360" w:lineRule="auto"/>
        <w:jc w:val="left"/>
        <w:rPr>
          <w:rFonts w:ascii="仿宋_GB2312" w:hAnsi="仿宋_GB2312" w:eastAsia="仿宋_GB2312" w:cs="仿宋_GB2312"/>
          <w:b/>
          <w:color w:val="000000"/>
          <w:sz w:val="28"/>
          <w:szCs w:val="28"/>
        </w:rPr>
      </w:pPr>
    </w:p>
    <w:p>
      <w:pPr>
        <w:pStyle w:val="10"/>
        <w:spacing w:line="360" w:lineRule="auto"/>
        <w:jc w:val="left"/>
        <w:rPr>
          <w:rFonts w:ascii="仿宋_GB2312" w:hAnsi="仿宋_GB2312" w:eastAsia="仿宋_GB2312" w:cs="仿宋_GB2312"/>
          <w:b/>
          <w:color w:val="000000"/>
          <w:sz w:val="28"/>
          <w:szCs w:val="28"/>
        </w:rPr>
      </w:pPr>
    </w:p>
    <w:p>
      <w:pPr>
        <w:pStyle w:val="10"/>
        <w:spacing w:line="360" w:lineRule="auto"/>
        <w:jc w:val="left"/>
        <w:rPr>
          <w:rFonts w:ascii="仿宋_GB2312" w:hAnsi="仿宋_GB2312" w:eastAsia="仿宋_GB2312" w:cs="仿宋_GB2312"/>
          <w:b/>
          <w:color w:val="000000"/>
          <w:sz w:val="28"/>
          <w:szCs w:val="28"/>
        </w:rPr>
      </w:pPr>
    </w:p>
    <w:p>
      <w:pPr>
        <w:pStyle w:val="10"/>
        <w:spacing w:line="360" w:lineRule="auto"/>
        <w:jc w:val="left"/>
        <w:rPr>
          <w:rFonts w:ascii="仿宋_GB2312" w:hAnsi="仿宋_GB2312" w:eastAsia="仿宋_GB2312" w:cs="仿宋_GB2312"/>
          <w:b/>
          <w:color w:val="000000"/>
          <w:sz w:val="28"/>
          <w:szCs w:val="28"/>
        </w:rPr>
      </w:pPr>
    </w:p>
    <w:p>
      <w:pPr>
        <w:pStyle w:val="10"/>
        <w:spacing w:line="360" w:lineRule="auto"/>
        <w:jc w:val="left"/>
        <w:rPr>
          <w:rFonts w:ascii="仿宋_GB2312" w:hAnsi="仿宋_GB2312" w:eastAsia="仿宋_GB2312" w:cs="仿宋_GB2312"/>
          <w:bCs/>
          <w:color w:val="000000"/>
          <w:sz w:val="28"/>
          <w:szCs w:val="28"/>
        </w:rPr>
      </w:pPr>
    </w:p>
    <w:p>
      <w:pPr>
        <w:pStyle w:val="10"/>
        <w:spacing w:line="360" w:lineRule="auto"/>
        <w:jc w:val="left"/>
        <w:rPr>
          <w:rFonts w:ascii="仿宋_GB2312" w:hAnsi="仿宋_GB2312" w:eastAsia="仿宋_GB2312" w:cs="仿宋_GB2312"/>
          <w:bCs/>
          <w:color w:val="000000"/>
          <w:sz w:val="28"/>
          <w:szCs w:val="28"/>
        </w:rPr>
      </w:pPr>
    </w:p>
    <w:p>
      <w:pPr>
        <w:pStyle w:val="10"/>
        <w:spacing w:line="360" w:lineRule="auto"/>
        <w:jc w:val="left"/>
        <w:rPr>
          <w:rFonts w:ascii="仿宋_GB2312" w:hAnsi="仿宋_GB2312" w:eastAsia="仿宋_GB2312" w:cs="仿宋_GB2312"/>
          <w:bCs/>
          <w:color w:val="000000"/>
          <w:sz w:val="28"/>
          <w:szCs w:val="28"/>
        </w:rPr>
      </w:pPr>
    </w:p>
    <w:p>
      <w:pPr>
        <w:pStyle w:val="10"/>
        <w:spacing w:line="360" w:lineRule="auto"/>
        <w:jc w:val="left"/>
        <w:rPr>
          <w:rFonts w:ascii="仿宋_GB2312" w:eastAsia="仿宋_GB2312" w:cstheme="minorBidi"/>
          <w:b/>
          <w:sz w:val="28"/>
          <w:highlight w:val="none"/>
        </w:rPr>
      </w:pPr>
      <w:r>
        <w:rPr>
          <w:rFonts w:hint="eastAsia" w:ascii="仿宋_GB2312" w:eastAsia="仿宋_GB2312" w:cstheme="minorBidi"/>
          <w:b/>
          <w:sz w:val="28"/>
          <w:highlight w:val="none"/>
        </w:rPr>
        <w:t>附件五：</w:t>
      </w:r>
    </w:p>
    <w:p>
      <w:pPr>
        <w:pStyle w:val="10"/>
        <w:spacing w:line="360" w:lineRule="auto"/>
        <w:jc w:val="center"/>
        <w:rPr>
          <w:rFonts w:ascii="仿宋_GB2312" w:hAnsi="仿宋_GB2312" w:eastAsia="仿宋_GB2312" w:cs="仿宋_GB2312"/>
          <w:bCs/>
          <w:color w:val="000000"/>
          <w:sz w:val="28"/>
          <w:szCs w:val="28"/>
          <w:highlight w:val="none"/>
        </w:rPr>
      </w:pPr>
      <w:r>
        <w:rPr>
          <w:rFonts w:hint="eastAsia" w:ascii="楷体_GB2312" w:hAnsi="宋体" w:eastAsia="楷体_GB2312"/>
          <w:b/>
          <w:bCs/>
          <w:sz w:val="36"/>
          <w:szCs w:val="36"/>
          <w:highlight w:val="none"/>
        </w:rPr>
        <w:t>投标报价表</w:t>
      </w:r>
    </w:p>
    <w:p>
      <w:pPr>
        <w:spacing w:line="400" w:lineRule="exact"/>
        <w:jc w:val="center"/>
        <w:rPr>
          <w:rFonts w:ascii="楷体_GB2312" w:hAnsi="宋体" w:eastAsia="楷体_GB2312"/>
          <w:b/>
          <w:bCs/>
          <w:sz w:val="30"/>
          <w:szCs w:val="30"/>
          <w:highlight w:val="none"/>
        </w:rPr>
      </w:pPr>
      <w:r>
        <w:rPr>
          <w:rFonts w:ascii="楷体_GB2312" w:hAnsi="宋体" w:eastAsia="楷体_GB2312"/>
          <w:b/>
          <w:bCs/>
          <w:sz w:val="32"/>
          <w:szCs w:val="32"/>
          <w:highlight w:val="none"/>
        </w:rPr>
        <w:t>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309"/>
        <w:gridCol w:w="3388"/>
        <w:gridCol w:w="603"/>
        <w:gridCol w:w="748"/>
        <w:gridCol w:w="93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57" w:type="pct"/>
            <w:vAlign w:val="center"/>
          </w:tcPr>
          <w:p>
            <w:pPr>
              <w:spacing w:line="360" w:lineRule="auto"/>
              <w:jc w:val="center"/>
              <w:rPr>
                <w:rFonts w:ascii="宋体" w:hAnsi="宋体" w:cs="宋体"/>
                <w:b/>
                <w:iCs/>
                <w:color w:val="000000"/>
                <w:szCs w:val="21"/>
                <w:highlight w:val="none"/>
              </w:rPr>
            </w:pPr>
            <w:r>
              <w:rPr>
                <w:rFonts w:hint="eastAsia" w:ascii="宋体" w:hAnsi="宋体" w:cs="宋体"/>
                <w:b/>
                <w:iCs/>
                <w:color w:val="000000"/>
                <w:szCs w:val="21"/>
                <w:highlight w:val="none"/>
              </w:rPr>
              <w:t>序号</w:t>
            </w:r>
          </w:p>
        </w:tc>
        <w:tc>
          <w:tcPr>
            <w:tcW w:w="768" w:type="pct"/>
            <w:vAlign w:val="center"/>
          </w:tcPr>
          <w:p>
            <w:pPr>
              <w:spacing w:line="360" w:lineRule="auto"/>
              <w:jc w:val="center"/>
              <w:rPr>
                <w:rFonts w:ascii="宋体" w:hAnsi="宋体" w:cs="宋体"/>
                <w:b/>
                <w:iCs/>
                <w:color w:val="000000"/>
                <w:szCs w:val="21"/>
                <w:highlight w:val="none"/>
              </w:rPr>
            </w:pPr>
            <w:r>
              <w:rPr>
                <w:rFonts w:hint="eastAsia" w:ascii="宋体" w:hAnsi="宋体" w:cs="宋体"/>
                <w:b/>
                <w:iCs/>
                <w:color w:val="000000"/>
                <w:szCs w:val="21"/>
                <w:highlight w:val="none"/>
              </w:rPr>
              <w:t>名称</w:t>
            </w:r>
          </w:p>
        </w:tc>
        <w:tc>
          <w:tcPr>
            <w:tcW w:w="1988" w:type="pct"/>
            <w:vAlign w:val="center"/>
          </w:tcPr>
          <w:p>
            <w:pPr>
              <w:spacing w:line="360" w:lineRule="auto"/>
              <w:jc w:val="center"/>
              <w:rPr>
                <w:rFonts w:ascii="宋体" w:hAnsi="宋体" w:cs="宋体"/>
                <w:b/>
                <w:iCs/>
                <w:color w:val="000000"/>
                <w:szCs w:val="21"/>
                <w:highlight w:val="none"/>
              </w:rPr>
            </w:pPr>
            <w:r>
              <w:rPr>
                <w:rFonts w:hint="eastAsia" w:ascii="宋体" w:hAnsi="宋体" w:cs="宋体"/>
                <w:b/>
                <w:iCs/>
                <w:color w:val="000000"/>
                <w:szCs w:val="21"/>
                <w:highlight w:val="none"/>
              </w:rPr>
              <w:t>要求说明</w:t>
            </w:r>
          </w:p>
        </w:tc>
        <w:tc>
          <w:tcPr>
            <w:tcW w:w="354" w:type="pct"/>
            <w:vAlign w:val="center"/>
          </w:tcPr>
          <w:p>
            <w:pPr>
              <w:spacing w:line="360" w:lineRule="auto"/>
              <w:jc w:val="center"/>
              <w:rPr>
                <w:rFonts w:ascii="宋体" w:hAnsi="宋体" w:cs="宋体"/>
                <w:b/>
                <w:iCs/>
                <w:color w:val="000000"/>
                <w:szCs w:val="21"/>
                <w:highlight w:val="none"/>
              </w:rPr>
            </w:pPr>
            <w:r>
              <w:rPr>
                <w:rFonts w:hint="eastAsia" w:ascii="宋体" w:hAnsi="宋体" w:cs="宋体"/>
                <w:b/>
                <w:iCs/>
                <w:color w:val="000000"/>
                <w:szCs w:val="21"/>
                <w:highlight w:val="none"/>
              </w:rPr>
              <w:t>数量</w:t>
            </w:r>
          </w:p>
        </w:tc>
        <w:tc>
          <w:tcPr>
            <w:tcW w:w="439" w:type="pct"/>
            <w:vAlign w:val="center"/>
          </w:tcPr>
          <w:p>
            <w:pPr>
              <w:jc w:val="center"/>
              <w:rPr>
                <w:rFonts w:ascii="宋体" w:hAnsi="宋体" w:cs="宋体"/>
                <w:b/>
                <w:iCs/>
                <w:color w:val="000000"/>
                <w:szCs w:val="21"/>
                <w:highlight w:val="none"/>
              </w:rPr>
            </w:pPr>
            <w:r>
              <w:rPr>
                <w:rFonts w:hint="eastAsia" w:ascii="宋体" w:hAnsi="宋体" w:cs="宋体"/>
                <w:b/>
                <w:iCs/>
                <w:color w:val="000000"/>
                <w:szCs w:val="21"/>
                <w:highlight w:val="none"/>
              </w:rPr>
              <w:t>所投品牌</w:t>
            </w:r>
          </w:p>
        </w:tc>
        <w:tc>
          <w:tcPr>
            <w:tcW w:w="548" w:type="pct"/>
            <w:vAlign w:val="center"/>
          </w:tcPr>
          <w:p>
            <w:pPr>
              <w:jc w:val="center"/>
              <w:rPr>
                <w:rFonts w:ascii="宋体" w:hAnsi="宋体" w:cs="宋体"/>
                <w:b/>
                <w:iCs/>
                <w:color w:val="000000"/>
                <w:szCs w:val="21"/>
                <w:highlight w:val="none"/>
              </w:rPr>
            </w:pPr>
            <w:r>
              <w:rPr>
                <w:rFonts w:hint="eastAsia" w:ascii="宋体" w:hAnsi="宋体" w:cs="宋体"/>
                <w:b/>
                <w:iCs/>
                <w:color w:val="000000"/>
                <w:szCs w:val="21"/>
                <w:highlight w:val="none"/>
              </w:rPr>
              <w:t>单价</w:t>
            </w:r>
          </w:p>
          <w:p>
            <w:pPr>
              <w:jc w:val="center"/>
              <w:rPr>
                <w:rFonts w:ascii="宋体" w:hAnsi="宋体" w:cs="宋体"/>
                <w:b/>
                <w:iCs/>
                <w:color w:val="000000"/>
                <w:szCs w:val="21"/>
                <w:highlight w:val="none"/>
              </w:rPr>
            </w:pPr>
            <w:r>
              <w:rPr>
                <w:rFonts w:hint="eastAsia" w:ascii="宋体" w:hAnsi="宋体" w:cs="宋体"/>
                <w:b/>
                <w:iCs/>
                <w:color w:val="000000"/>
                <w:szCs w:val="21"/>
                <w:highlight w:val="none"/>
              </w:rPr>
              <w:t>（元）</w:t>
            </w:r>
          </w:p>
        </w:tc>
        <w:tc>
          <w:tcPr>
            <w:tcW w:w="546" w:type="pct"/>
            <w:vAlign w:val="center"/>
          </w:tcPr>
          <w:p>
            <w:pPr>
              <w:jc w:val="center"/>
              <w:rPr>
                <w:rFonts w:ascii="宋体" w:hAnsi="宋体" w:cs="宋体"/>
                <w:b/>
                <w:iCs/>
                <w:color w:val="000000"/>
                <w:szCs w:val="21"/>
                <w:highlight w:val="none"/>
              </w:rPr>
            </w:pPr>
            <w:r>
              <w:rPr>
                <w:rFonts w:hint="eastAsia" w:ascii="宋体" w:hAnsi="宋体" w:cs="宋体"/>
                <w:b/>
                <w:iCs/>
                <w:color w:val="000000"/>
                <w:szCs w:val="21"/>
                <w:highlight w:val="none"/>
              </w:rPr>
              <w:t>合价</w:t>
            </w:r>
          </w:p>
          <w:p>
            <w:pPr>
              <w:jc w:val="center"/>
              <w:rPr>
                <w:rFonts w:ascii="宋体" w:hAnsi="宋体" w:cs="宋体"/>
                <w:b/>
                <w:iCs/>
                <w:color w:val="000000"/>
                <w:szCs w:val="21"/>
                <w:highlight w:val="none"/>
              </w:rPr>
            </w:pPr>
            <w:r>
              <w:rPr>
                <w:rFonts w:hint="eastAsia" w:ascii="宋体" w:hAnsi="宋体" w:cs="宋体"/>
                <w:b/>
                <w:iCs/>
                <w:color w:val="00000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7"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768"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流量计</w:t>
            </w:r>
          </w:p>
        </w:tc>
        <w:tc>
          <w:tcPr>
            <w:tcW w:w="1988" w:type="pct"/>
            <w:vAlign w:val="center"/>
          </w:tcPr>
          <w:p>
            <w:pPr>
              <w:jc w:val="left"/>
              <w:rPr>
                <w:rFonts w:ascii="宋体" w:hAnsi="宋体" w:cs="宋体"/>
                <w:kern w:val="0"/>
                <w:szCs w:val="21"/>
                <w:highlight w:val="none"/>
              </w:rPr>
            </w:pPr>
            <w:r>
              <w:rPr>
                <w:rFonts w:hint="eastAsia" w:ascii="宋体" w:hAnsi="宋体" w:cs="宋体"/>
                <w:kern w:val="0"/>
                <w:szCs w:val="21"/>
                <w:highlight w:val="none"/>
              </w:rPr>
              <w:t xml:space="preserve">口径φ25 电压220V 量程12m³/h </w:t>
            </w:r>
          </w:p>
        </w:tc>
        <w:tc>
          <w:tcPr>
            <w:tcW w:w="354" w:type="pct"/>
            <w:vAlign w:val="center"/>
          </w:tcPr>
          <w:p>
            <w:pPr>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439" w:type="pct"/>
            <w:vAlign w:val="center"/>
          </w:tcPr>
          <w:p>
            <w:pPr>
              <w:jc w:val="center"/>
              <w:rPr>
                <w:rFonts w:ascii="宋体" w:hAnsi="宋体" w:cs="宋体"/>
                <w:kern w:val="0"/>
                <w:szCs w:val="21"/>
                <w:highlight w:val="none"/>
              </w:rPr>
            </w:pPr>
          </w:p>
        </w:tc>
        <w:tc>
          <w:tcPr>
            <w:tcW w:w="548" w:type="pct"/>
            <w:vAlign w:val="center"/>
          </w:tcPr>
          <w:p>
            <w:pPr>
              <w:jc w:val="center"/>
              <w:rPr>
                <w:rFonts w:ascii="宋体" w:hAnsi="宋体" w:cs="宋体"/>
                <w:kern w:val="0"/>
                <w:szCs w:val="21"/>
                <w:highlight w:val="none"/>
              </w:rPr>
            </w:pPr>
          </w:p>
        </w:tc>
        <w:tc>
          <w:tcPr>
            <w:tcW w:w="546" w:type="pct"/>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7"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2</w:t>
            </w:r>
          </w:p>
        </w:tc>
        <w:tc>
          <w:tcPr>
            <w:tcW w:w="768"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流量计</w:t>
            </w:r>
          </w:p>
        </w:tc>
        <w:tc>
          <w:tcPr>
            <w:tcW w:w="1988" w:type="pct"/>
            <w:vAlign w:val="center"/>
          </w:tcPr>
          <w:p>
            <w:pPr>
              <w:jc w:val="left"/>
              <w:rPr>
                <w:rFonts w:ascii="宋体" w:hAnsi="宋体" w:cs="宋体"/>
                <w:kern w:val="0"/>
                <w:szCs w:val="21"/>
                <w:highlight w:val="none"/>
              </w:rPr>
            </w:pPr>
            <w:r>
              <w:rPr>
                <w:rFonts w:hint="eastAsia" w:ascii="宋体" w:hAnsi="宋体" w:cs="宋体"/>
                <w:kern w:val="0"/>
                <w:szCs w:val="21"/>
                <w:highlight w:val="none"/>
              </w:rPr>
              <w:t xml:space="preserve">口径φ50 电压220V 量程50m³/h </w:t>
            </w:r>
          </w:p>
        </w:tc>
        <w:tc>
          <w:tcPr>
            <w:tcW w:w="354" w:type="pct"/>
            <w:vAlign w:val="center"/>
          </w:tcPr>
          <w:p>
            <w:pPr>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439" w:type="pct"/>
            <w:vAlign w:val="center"/>
          </w:tcPr>
          <w:p>
            <w:pPr>
              <w:jc w:val="center"/>
              <w:rPr>
                <w:rFonts w:ascii="宋体" w:hAnsi="宋体" w:cs="宋体"/>
                <w:kern w:val="0"/>
                <w:szCs w:val="21"/>
                <w:highlight w:val="none"/>
              </w:rPr>
            </w:pPr>
          </w:p>
        </w:tc>
        <w:tc>
          <w:tcPr>
            <w:tcW w:w="548" w:type="pct"/>
            <w:vAlign w:val="center"/>
          </w:tcPr>
          <w:p>
            <w:pPr>
              <w:jc w:val="center"/>
              <w:rPr>
                <w:rFonts w:ascii="宋体" w:hAnsi="宋体" w:cs="宋体"/>
                <w:kern w:val="0"/>
                <w:szCs w:val="21"/>
                <w:highlight w:val="none"/>
              </w:rPr>
            </w:pPr>
          </w:p>
        </w:tc>
        <w:tc>
          <w:tcPr>
            <w:tcW w:w="546" w:type="pct"/>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57"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3</w:t>
            </w:r>
          </w:p>
        </w:tc>
        <w:tc>
          <w:tcPr>
            <w:tcW w:w="768" w:type="pct"/>
            <w:vAlign w:val="center"/>
          </w:tcPr>
          <w:p>
            <w:pPr>
              <w:jc w:val="center"/>
              <w:rPr>
                <w:rFonts w:ascii="宋体" w:hAnsi="宋体" w:cs="宋体"/>
                <w:kern w:val="0"/>
                <w:szCs w:val="21"/>
                <w:highlight w:val="none"/>
              </w:rPr>
            </w:pPr>
            <w:r>
              <w:rPr>
                <w:rFonts w:hint="eastAsia" w:ascii="宋体" w:hAnsi="宋体" w:cs="宋体"/>
                <w:kern w:val="0"/>
                <w:szCs w:val="21"/>
                <w:highlight w:val="none"/>
              </w:rPr>
              <w:t>流量计</w:t>
            </w:r>
          </w:p>
        </w:tc>
        <w:tc>
          <w:tcPr>
            <w:tcW w:w="1988" w:type="pct"/>
            <w:vAlign w:val="center"/>
          </w:tcPr>
          <w:p>
            <w:pPr>
              <w:jc w:val="left"/>
              <w:rPr>
                <w:rFonts w:ascii="宋体" w:hAnsi="宋体" w:cs="宋体"/>
                <w:kern w:val="0"/>
                <w:szCs w:val="21"/>
                <w:highlight w:val="none"/>
              </w:rPr>
            </w:pPr>
            <w:r>
              <w:rPr>
                <w:rFonts w:hint="eastAsia" w:ascii="宋体" w:hAnsi="宋体" w:cs="宋体"/>
                <w:kern w:val="0"/>
                <w:szCs w:val="21"/>
                <w:highlight w:val="none"/>
              </w:rPr>
              <w:t>口径φ1000  电压220V</w:t>
            </w:r>
          </w:p>
        </w:tc>
        <w:tc>
          <w:tcPr>
            <w:tcW w:w="354" w:type="pct"/>
            <w:vAlign w:val="center"/>
          </w:tcPr>
          <w:p>
            <w:pPr>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439" w:type="pct"/>
            <w:vAlign w:val="center"/>
          </w:tcPr>
          <w:p>
            <w:pPr>
              <w:jc w:val="center"/>
              <w:rPr>
                <w:rFonts w:ascii="宋体" w:hAnsi="宋体" w:cs="宋体"/>
                <w:kern w:val="0"/>
                <w:szCs w:val="21"/>
                <w:highlight w:val="none"/>
              </w:rPr>
            </w:pPr>
          </w:p>
        </w:tc>
        <w:tc>
          <w:tcPr>
            <w:tcW w:w="548" w:type="pct"/>
            <w:vAlign w:val="center"/>
          </w:tcPr>
          <w:p>
            <w:pPr>
              <w:jc w:val="center"/>
              <w:rPr>
                <w:rFonts w:ascii="宋体" w:hAnsi="宋体" w:cs="宋体"/>
                <w:kern w:val="0"/>
                <w:szCs w:val="21"/>
                <w:highlight w:val="none"/>
              </w:rPr>
            </w:pPr>
          </w:p>
        </w:tc>
        <w:tc>
          <w:tcPr>
            <w:tcW w:w="546" w:type="pct"/>
          </w:tcPr>
          <w:p>
            <w:pPr>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4454" w:type="pct"/>
            <w:gridSpan w:val="6"/>
            <w:vAlign w:val="center"/>
          </w:tcPr>
          <w:p>
            <w:pPr>
              <w:rPr>
                <w:rFonts w:ascii="宋体" w:hAnsi="宋体" w:cs="宋体"/>
                <w:kern w:val="0"/>
                <w:szCs w:val="21"/>
                <w:highlight w:val="none"/>
              </w:rPr>
            </w:pPr>
            <w:r>
              <w:rPr>
                <w:rFonts w:hint="eastAsia" w:ascii="宋体" w:cs="宋体"/>
                <w:color w:val="000000"/>
                <w:kern w:val="0"/>
                <w:sz w:val="24"/>
                <w:highlight w:val="none"/>
              </w:rPr>
              <w:t>合计：（大写）                                小写：       元</w:t>
            </w:r>
          </w:p>
        </w:tc>
        <w:tc>
          <w:tcPr>
            <w:tcW w:w="546" w:type="pct"/>
          </w:tcPr>
          <w:p>
            <w:pPr>
              <w:rPr>
                <w:rFonts w:hint="eastAsia" w:ascii="宋体" w:cs="宋体"/>
                <w:color w:val="000000"/>
                <w:kern w:val="0"/>
                <w:sz w:val="24"/>
                <w:highlight w:val="none"/>
              </w:rPr>
            </w:pPr>
          </w:p>
        </w:tc>
      </w:tr>
    </w:tbl>
    <w:p>
      <w:pPr>
        <w:spacing w:line="440" w:lineRule="exact"/>
        <w:rPr>
          <w:rFonts w:ascii="仿宋_GB2312" w:hAnsi="宋体" w:eastAsia="仿宋_GB2312"/>
          <w:color w:val="000000"/>
          <w:sz w:val="28"/>
          <w:szCs w:val="28"/>
          <w:highlight w:val="none"/>
        </w:rPr>
      </w:pPr>
    </w:p>
    <w:p>
      <w:pPr>
        <w:spacing w:line="440" w:lineRule="exac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 xml:space="preserve">报价单位：（盖章）   </w:t>
      </w:r>
    </w:p>
    <w:p>
      <w:pPr>
        <w:spacing w:line="440" w:lineRule="exac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法定代表人或被授权人（签字或盖章）：</w:t>
      </w:r>
    </w:p>
    <w:p>
      <w:pPr>
        <w:spacing w:line="440" w:lineRule="exact"/>
        <w:rPr>
          <w:rFonts w:ascii="仿宋_GB2312" w:hAnsi="宋体" w:eastAsia="仿宋_GB2312"/>
          <w:color w:val="000000"/>
          <w:sz w:val="24"/>
          <w:highlight w:val="none"/>
        </w:rPr>
      </w:pPr>
      <w:r>
        <w:rPr>
          <w:rFonts w:hint="eastAsia" w:ascii="仿宋_GB2312" w:hAnsi="宋体" w:eastAsia="仿宋_GB2312"/>
          <w:color w:val="000000"/>
          <w:sz w:val="28"/>
          <w:szCs w:val="28"/>
          <w:highlight w:val="none"/>
        </w:rPr>
        <w:t>时间：     年    月    日</w:t>
      </w:r>
      <w:bookmarkStart w:id="1" w:name="_GoBack"/>
      <w:bookmarkEnd w:id="1"/>
    </w:p>
    <w:bookmarkEnd w:id="0"/>
    <w:p>
      <w:pPr>
        <w:jc w:val="left"/>
        <w:rPr>
          <w:sz w:val="28"/>
          <w:szCs w:val="28"/>
          <w:highlight w:val="none"/>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2" w:usb3="00000000" w:csb0="4002009F" w:csb1="DFD70000"/>
  </w:font>
  <w:font w:name="楷体_GB2312">
    <w:altName w:val="楷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7DC28"/>
    <w:multiLevelType w:val="singleLevel"/>
    <w:tmpl w:val="6917DC2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1042"/>
    <w:rsid w:val="00125ACF"/>
    <w:rsid w:val="002251D8"/>
    <w:rsid w:val="00353EB4"/>
    <w:rsid w:val="003571F6"/>
    <w:rsid w:val="0056379B"/>
    <w:rsid w:val="00736C26"/>
    <w:rsid w:val="007A48F5"/>
    <w:rsid w:val="00874D2E"/>
    <w:rsid w:val="008900A6"/>
    <w:rsid w:val="008A29D2"/>
    <w:rsid w:val="008C0467"/>
    <w:rsid w:val="00A87990"/>
    <w:rsid w:val="00AB1042"/>
    <w:rsid w:val="00C7432A"/>
    <w:rsid w:val="00D02292"/>
    <w:rsid w:val="00D4378F"/>
    <w:rsid w:val="00EB3CD2"/>
    <w:rsid w:val="00ED1469"/>
    <w:rsid w:val="00F05D68"/>
    <w:rsid w:val="01E15F6F"/>
    <w:rsid w:val="030E010A"/>
    <w:rsid w:val="04773C82"/>
    <w:rsid w:val="08AD1B6F"/>
    <w:rsid w:val="15115F2A"/>
    <w:rsid w:val="17F17668"/>
    <w:rsid w:val="19167EAA"/>
    <w:rsid w:val="1A9F7130"/>
    <w:rsid w:val="1B207B86"/>
    <w:rsid w:val="1BE00645"/>
    <w:rsid w:val="1C91189C"/>
    <w:rsid w:val="1E5F0077"/>
    <w:rsid w:val="1FCA6C7B"/>
    <w:rsid w:val="2172528B"/>
    <w:rsid w:val="219F73CE"/>
    <w:rsid w:val="24857E40"/>
    <w:rsid w:val="2BA81F52"/>
    <w:rsid w:val="2EFF7EE1"/>
    <w:rsid w:val="3136631F"/>
    <w:rsid w:val="343124AF"/>
    <w:rsid w:val="35701299"/>
    <w:rsid w:val="3675429A"/>
    <w:rsid w:val="36A454E3"/>
    <w:rsid w:val="39EA6F94"/>
    <w:rsid w:val="3A755CF1"/>
    <w:rsid w:val="42637B53"/>
    <w:rsid w:val="43DF23E4"/>
    <w:rsid w:val="447B6D7D"/>
    <w:rsid w:val="453B452C"/>
    <w:rsid w:val="45994169"/>
    <w:rsid w:val="47ED5BB0"/>
    <w:rsid w:val="49432446"/>
    <w:rsid w:val="4AE6395D"/>
    <w:rsid w:val="4BC522B1"/>
    <w:rsid w:val="51E11849"/>
    <w:rsid w:val="534D5F01"/>
    <w:rsid w:val="544E3456"/>
    <w:rsid w:val="54CD7BB9"/>
    <w:rsid w:val="584C4CC3"/>
    <w:rsid w:val="5A2D6065"/>
    <w:rsid w:val="5B495330"/>
    <w:rsid w:val="5C0A4E80"/>
    <w:rsid w:val="5CEB5D95"/>
    <w:rsid w:val="5DD25495"/>
    <w:rsid w:val="5F927787"/>
    <w:rsid w:val="61A274DD"/>
    <w:rsid w:val="634E411D"/>
    <w:rsid w:val="64E0150F"/>
    <w:rsid w:val="66C97E7C"/>
    <w:rsid w:val="6C0E78CE"/>
    <w:rsid w:val="6CE1711F"/>
    <w:rsid w:val="6CEE5E69"/>
    <w:rsid w:val="6D906852"/>
    <w:rsid w:val="6DCB6DA4"/>
    <w:rsid w:val="6E89170F"/>
    <w:rsid w:val="6E9D4604"/>
    <w:rsid w:val="713D39DF"/>
    <w:rsid w:val="745E19EF"/>
    <w:rsid w:val="74664621"/>
    <w:rsid w:val="748A3F5B"/>
    <w:rsid w:val="75A91525"/>
    <w:rsid w:val="76EE0D67"/>
    <w:rsid w:val="7DBA7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9">
    <w:name w:val="BodyText"/>
    <w:basedOn w:val="1"/>
    <w:next w:val="1"/>
    <w:qFormat/>
    <w:uiPriority w:val="0"/>
    <w:pPr>
      <w:spacing w:after="120"/>
    </w:pPr>
  </w:style>
  <w:style w:type="paragraph" w:customStyle="1" w:styleId="10">
    <w:name w:val="样式5"/>
    <w:basedOn w:val="1"/>
    <w:qFormat/>
    <w:uiPriority w:val="0"/>
    <w:rPr>
      <w:rFonts w:ascii="宋体" w:cs="宋体"/>
      <w:sz w:val="24"/>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864</Words>
  <Characters>4928</Characters>
  <Lines>41</Lines>
  <Paragraphs>11</Paragraphs>
  <TotalTime>6</TotalTime>
  <ScaleCrop>false</ScaleCrop>
  <LinksUpToDate>false</LinksUpToDate>
  <CharactersWithSpaces>5781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2020-05-12T08:43:00Z</dcterms:created>
  <dc:creator>Administrator</dc:creator>
  <cp:lastModifiedBy>章鱼</cp:lastModifiedBy>
  <dcterms:modified xsi:type="dcterms:W3CDTF">2021-01-21T05:59:10Z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