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0" w:name="OLE_LINK1"/>
      <w:r>
        <w:rPr>
          <w:rFonts w:hint="eastAsia"/>
          <w:sz w:val="48"/>
          <w:szCs w:val="48"/>
        </w:rPr>
        <w:t>江海污水厂和吕四污水厂实验室环境影响报告</w:t>
      </w:r>
      <w:r>
        <w:rPr>
          <w:rFonts w:hint="eastAsia"/>
          <w:sz w:val="48"/>
          <w:szCs w:val="48"/>
          <w:lang w:val="en-US" w:eastAsia="zh-CN"/>
        </w:rPr>
        <w:t>编制项目</w:t>
      </w:r>
      <w:r>
        <w:rPr>
          <w:rFonts w:hint="eastAsia"/>
          <w:sz w:val="48"/>
          <w:szCs w:val="48"/>
        </w:rPr>
        <w:t>分散采购询价公告</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启东</w:t>
      </w:r>
      <w:r>
        <w:rPr>
          <w:rFonts w:hint="eastAsia" w:ascii="仿宋_GB2312" w:hAnsi="仿宋_GB2312" w:eastAsia="仿宋_GB2312" w:cs="仿宋_GB2312"/>
          <w:color w:val="000000"/>
          <w:sz w:val="28"/>
          <w:szCs w:val="28"/>
          <w:lang w:val="en-US" w:eastAsia="zh-CN"/>
        </w:rPr>
        <w:t>市天扬污水处理有限公司</w:t>
      </w:r>
      <w:r>
        <w:rPr>
          <w:rFonts w:hint="eastAsia" w:ascii="仿宋_GB2312" w:hAnsi="仿宋_GB2312" w:eastAsia="仿宋_GB2312" w:cs="仿宋_GB2312"/>
          <w:color w:val="000000"/>
          <w:sz w:val="28"/>
          <w:szCs w:val="28"/>
        </w:rPr>
        <w:t>根据启东市政府</w:t>
      </w:r>
      <w:r>
        <w:rPr>
          <w:rFonts w:hint="eastAsia" w:ascii="仿宋_GB2312" w:hAnsi="仿宋_GB2312" w:eastAsia="仿宋_GB2312" w:cs="仿宋_GB2312"/>
          <w:color w:val="000000"/>
          <w:sz w:val="28"/>
          <w:szCs w:val="28"/>
          <w:lang w:val="en-US" w:eastAsia="zh-CN"/>
        </w:rPr>
        <w:t>分散</w:t>
      </w:r>
      <w:r>
        <w:rPr>
          <w:rFonts w:hint="eastAsia" w:ascii="仿宋_GB2312" w:hAnsi="仿宋_GB2312" w:eastAsia="仿宋_GB2312" w:cs="仿宋_GB2312"/>
          <w:color w:val="000000"/>
          <w:sz w:val="28"/>
          <w:szCs w:val="28"/>
        </w:rPr>
        <w:t>采购管理的有关规定，就</w:t>
      </w:r>
      <w:r>
        <w:rPr>
          <w:rFonts w:hint="eastAsia" w:ascii="仿宋_GB2312" w:hAnsi="仿宋_GB2312" w:eastAsia="仿宋_GB2312" w:cs="仿宋_GB2312"/>
          <w:color w:val="000000"/>
          <w:sz w:val="28"/>
          <w:szCs w:val="28"/>
          <w:lang w:val="en-US" w:eastAsia="zh-CN"/>
        </w:rPr>
        <w:t>江海污水厂和吕四污水厂实验室环境影响报告编制项目</w:t>
      </w:r>
      <w:r>
        <w:rPr>
          <w:rFonts w:hint="eastAsia" w:ascii="仿宋_GB2312" w:hAnsi="仿宋_GB2312" w:eastAsia="仿宋_GB2312" w:cs="仿宋_GB2312"/>
          <w:color w:val="000000"/>
          <w:sz w:val="28"/>
          <w:szCs w:val="28"/>
        </w:rPr>
        <w:t>进行分散采购询价，欢迎具有相应服务能力及法律法规规定应具备的其他条件的供应商前来参加投标（本项目不接受联合体投标）。</w:t>
      </w:r>
    </w:p>
    <w:p>
      <w:pPr>
        <w:spacing w:line="560" w:lineRule="exact"/>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一、采购人及其委托的采购代理机构的名称、地址和联系方式：</w:t>
      </w:r>
    </w:p>
    <w:p>
      <w:pPr>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采购人：启东</w:t>
      </w:r>
      <w:r>
        <w:rPr>
          <w:rFonts w:hint="eastAsia" w:ascii="仿宋_GB2312" w:hAnsi="仿宋_GB2312" w:eastAsia="仿宋_GB2312" w:cs="仿宋_GB2312"/>
          <w:color w:val="000000"/>
          <w:sz w:val="28"/>
          <w:szCs w:val="28"/>
          <w:highlight w:val="none"/>
          <w:lang w:val="en-US" w:eastAsia="zh-CN"/>
        </w:rPr>
        <w:t>市天扬污水处理有限公司</w:t>
      </w:r>
    </w:p>
    <w:p>
      <w:pPr>
        <w:spacing w:line="560" w:lineRule="exact"/>
        <w:ind w:firstLine="560" w:firstLineChars="200"/>
        <w:jc w:val="left"/>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联系人：</w:t>
      </w:r>
      <w:r>
        <w:rPr>
          <w:rFonts w:hint="eastAsia" w:ascii="仿宋_GB2312" w:hAnsi="仿宋_GB2312" w:eastAsia="仿宋_GB2312" w:cs="仿宋_GB2312"/>
          <w:color w:val="000000"/>
          <w:sz w:val="28"/>
          <w:szCs w:val="28"/>
          <w:highlight w:val="none"/>
          <w:lang w:val="en-US" w:eastAsia="zh-CN"/>
        </w:rPr>
        <w:t>陆先生</w:t>
      </w:r>
    </w:p>
    <w:p>
      <w:pPr>
        <w:spacing w:line="560" w:lineRule="exact"/>
        <w:ind w:firstLine="560" w:firstLineChars="200"/>
        <w:jc w:val="left"/>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highlight w:val="none"/>
          <w:lang w:val="en-US" w:eastAsia="zh-CN"/>
        </w:rPr>
        <w:t>13912220881</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采购代理机构：江苏</w:t>
      </w:r>
      <w:r>
        <w:rPr>
          <w:rFonts w:hint="eastAsia" w:ascii="仿宋_GB2312" w:hAnsi="仿宋_GB2312" w:eastAsia="仿宋_GB2312" w:cs="仿宋_GB2312"/>
          <w:color w:val="000000"/>
          <w:sz w:val="28"/>
          <w:szCs w:val="28"/>
          <w:lang w:val="en-US" w:eastAsia="zh-CN"/>
        </w:rPr>
        <w:t>方桂圆工程项目管理</w:t>
      </w:r>
      <w:r>
        <w:rPr>
          <w:rFonts w:hint="eastAsia" w:ascii="仿宋_GB2312" w:hAnsi="仿宋_GB2312" w:eastAsia="仿宋_GB2312" w:cs="仿宋_GB2312"/>
          <w:color w:val="000000"/>
          <w:sz w:val="28"/>
          <w:szCs w:val="28"/>
        </w:rPr>
        <w:t>有限公司</w:t>
      </w:r>
    </w:p>
    <w:p>
      <w:pPr>
        <w:spacing w:line="560" w:lineRule="exact"/>
        <w:ind w:firstLine="560" w:firstLineChars="200"/>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地址：启东市</w:t>
      </w:r>
      <w:r>
        <w:rPr>
          <w:rFonts w:hint="eastAsia" w:ascii="仿宋_GB2312" w:hAnsi="仿宋_GB2312" w:eastAsia="仿宋_GB2312" w:cs="仿宋_GB2312"/>
          <w:color w:val="000000"/>
          <w:sz w:val="28"/>
          <w:szCs w:val="28"/>
          <w:lang w:val="en-US" w:eastAsia="zh-CN"/>
        </w:rPr>
        <w:t>汇龙镇万豪花园29幢</w:t>
      </w:r>
    </w:p>
    <w:p>
      <w:pPr>
        <w:spacing w:line="560" w:lineRule="exact"/>
        <w:ind w:firstLine="560" w:firstLineChars="200"/>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lang w:val="en-US" w:eastAsia="zh-CN"/>
        </w:rPr>
        <w:t>顾张瑜</w:t>
      </w:r>
    </w:p>
    <w:p>
      <w:pPr>
        <w:spacing w:line="560" w:lineRule="exact"/>
        <w:ind w:firstLine="560" w:firstLineChars="200"/>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咨询电话：0513-8335</w:t>
      </w:r>
      <w:r>
        <w:rPr>
          <w:rFonts w:hint="eastAsia" w:ascii="仿宋_GB2312" w:hAnsi="仿宋_GB2312" w:eastAsia="仿宋_GB2312" w:cs="仿宋_GB2312"/>
          <w:color w:val="000000"/>
          <w:sz w:val="28"/>
          <w:szCs w:val="28"/>
          <w:lang w:val="en-US" w:eastAsia="zh-CN"/>
        </w:rPr>
        <w:t>2336</w:t>
      </w:r>
    </w:p>
    <w:p>
      <w:pPr>
        <w:spacing w:line="560" w:lineRule="exact"/>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二、采购项目的名称、</w:t>
      </w:r>
      <w:r>
        <w:rPr>
          <w:rFonts w:hint="eastAsia" w:ascii="仿宋_GB2312" w:hAnsi="仿宋_GB2312" w:eastAsia="仿宋_GB2312" w:cs="仿宋_GB2312"/>
          <w:b/>
          <w:bCs/>
          <w:color w:val="000000"/>
          <w:sz w:val="28"/>
          <w:szCs w:val="28"/>
          <w:lang w:val="en-US" w:eastAsia="zh-CN"/>
        </w:rPr>
        <w:t>最高限</w:t>
      </w:r>
      <w:r>
        <w:rPr>
          <w:rFonts w:hint="eastAsia" w:ascii="仿宋_GB2312" w:hAnsi="仿宋_GB2312" w:eastAsia="仿宋_GB2312" w:cs="仿宋_GB2312"/>
          <w:b/>
          <w:bCs/>
          <w:color w:val="000000"/>
          <w:sz w:val="28"/>
          <w:szCs w:val="28"/>
        </w:rPr>
        <w:t>价</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项目名称：江海污水厂和吕四污水厂实验室环境影响报告</w:t>
      </w:r>
      <w:r>
        <w:rPr>
          <w:rFonts w:hint="eastAsia" w:ascii="仿宋_GB2312" w:hAnsi="仿宋_GB2312" w:eastAsia="仿宋_GB2312" w:cs="仿宋_GB2312"/>
          <w:color w:val="000000"/>
          <w:sz w:val="28"/>
          <w:szCs w:val="28"/>
          <w:lang w:val="en-US" w:eastAsia="zh-CN"/>
        </w:rPr>
        <w:t>编制项目</w:t>
      </w:r>
    </w:p>
    <w:p>
      <w:pPr>
        <w:spacing w:line="560" w:lineRule="exact"/>
        <w:ind w:firstLine="560" w:firstLineChars="200"/>
        <w:jc w:val="left"/>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最高限价</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3.2</w:t>
      </w:r>
      <w:r>
        <w:rPr>
          <w:rFonts w:hint="eastAsia" w:ascii="仿宋_GB2312" w:hAnsi="仿宋_GB2312" w:eastAsia="仿宋_GB2312" w:cs="仿宋_GB2312"/>
          <w:color w:val="000000"/>
          <w:sz w:val="28"/>
          <w:szCs w:val="28"/>
          <w:highlight w:val="none"/>
        </w:rPr>
        <w:t>万元</w:t>
      </w:r>
    </w:p>
    <w:p>
      <w:pPr>
        <w:spacing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三、投标人的资格要求</w:t>
      </w:r>
    </w:p>
    <w:p>
      <w:pPr>
        <w:numPr>
          <w:ilvl w:val="0"/>
          <w:numId w:val="1"/>
        </w:num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法定基本条件:</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符合《政府采购法》第二十二条的相关规定：</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ascii="仿宋_GB2312" w:hAnsi="仿宋_GB2312" w:eastAsia="仿宋_GB2312" w:cs="仿宋_GB2312"/>
          <w:color w:val="000000"/>
          <w:sz w:val="28"/>
          <w:szCs w:val="28"/>
        </w:rPr>
        <w:t>具有独立承担民事责任的能力；</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具有良好的商业信誉和健全的</w:t>
      </w:r>
      <w:r>
        <w:fldChar w:fldCharType="begin"/>
      </w:r>
      <w:r>
        <w:instrText xml:space="preserve"> HYPERLINK "https://baike.baidu.com/item/%E8%B4%A2%E5%8A%A1%E4%BC%9A%E8%AE%A1%E5%88%B6%E5%BA%A6" \t "https://baike.baidu.com/item/%E4%B8%AD%E5%8D%8E%E4%BA%BA%E6%B0%91%E5%85%B1%E5%92%8C%E5%9B%BD%E6%94%BF%E5%BA%9C%E9%87%87%E8%B4%AD%E6%B3%95/_blank" </w:instrText>
      </w:r>
      <w:r>
        <w:fldChar w:fldCharType="separate"/>
      </w:r>
      <w:r>
        <w:rPr>
          <w:rFonts w:ascii="仿宋_GB2312" w:hAnsi="仿宋_GB2312" w:eastAsia="仿宋_GB2312" w:cs="仿宋_GB2312"/>
          <w:color w:val="000000"/>
          <w:sz w:val="28"/>
          <w:szCs w:val="28"/>
        </w:rPr>
        <w:t>财务会计制度</w:t>
      </w:r>
      <w:r>
        <w:rPr>
          <w:rFonts w:ascii="仿宋_GB2312" w:hAnsi="仿宋_GB2312" w:eastAsia="仿宋_GB2312" w:cs="仿宋_GB2312"/>
          <w:color w:val="000000"/>
          <w:sz w:val="28"/>
          <w:szCs w:val="28"/>
        </w:rPr>
        <w:fldChar w:fldCharType="end"/>
      </w:r>
      <w:r>
        <w:rPr>
          <w:rFonts w:ascii="仿宋_GB2312" w:hAnsi="仿宋_GB2312" w:eastAsia="仿宋_GB2312" w:cs="仿宋_GB2312"/>
          <w:color w:val="000000"/>
          <w:sz w:val="28"/>
          <w:szCs w:val="28"/>
        </w:rPr>
        <w:t>；</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ascii="仿宋_GB2312" w:hAnsi="仿宋_GB2312" w:eastAsia="仿宋_GB2312" w:cs="仿宋_GB2312"/>
          <w:color w:val="000000"/>
          <w:sz w:val="28"/>
          <w:szCs w:val="28"/>
        </w:rPr>
        <w:t>具有履行合同所必需的设备和专业技术能力；</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有依法缴纳税收和社会保障资金的良好记录；</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参加政府采购活动前三年内，在经营活动中没有重大违法记录；</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法律、行政法规规定的其他条件。</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（二）法定特定条件：</w:t>
      </w:r>
    </w:p>
    <w:p>
      <w:pPr>
        <w:spacing w:line="560" w:lineRule="exact"/>
        <w:ind w:firstLine="56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必须是在中华人民共和国境内正式注册的，具</w:t>
      </w:r>
      <w:r>
        <w:rPr>
          <w:rFonts w:hint="eastAsia" w:ascii="仿宋_GB2312" w:hAnsi="仿宋_GB2312" w:eastAsia="仿宋_GB2312" w:cs="仿宋_GB2312"/>
          <w:color w:val="000000"/>
          <w:sz w:val="28"/>
          <w:szCs w:val="28"/>
          <w:lang w:val="en-US" w:eastAsia="zh-CN"/>
        </w:rPr>
        <w:t>有</w:t>
      </w:r>
      <w:r>
        <w:rPr>
          <w:rFonts w:hint="eastAsia" w:ascii="仿宋_GB2312" w:hAnsi="仿宋_GB2312" w:eastAsia="仿宋_GB2312" w:cs="仿宋_GB2312"/>
          <w:color w:val="000000"/>
          <w:sz w:val="28"/>
          <w:szCs w:val="28"/>
        </w:rPr>
        <w:t>独立法人资格；</w:t>
      </w:r>
    </w:p>
    <w:p>
      <w:pPr>
        <w:spacing w:line="560" w:lineRule="exact"/>
        <w:ind w:firstLine="560"/>
        <w:jc w:val="left"/>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2.供应商</w:t>
      </w:r>
      <w:r>
        <w:rPr>
          <w:rFonts w:hint="eastAsia" w:ascii="仿宋_GB2312" w:hAnsi="仿宋_GB2312" w:eastAsia="仿宋_GB2312" w:cs="仿宋_GB2312"/>
          <w:color w:val="000000"/>
          <w:sz w:val="28"/>
          <w:szCs w:val="28"/>
          <w:highlight w:val="none"/>
        </w:rPr>
        <w:t>必须</w:t>
      </w:r>
      <w:r>
        <w:rPr>
          <w:rFonts w:hint="eastAsia" w:ascii="仿宋_GB2312" w:hAnsi="仿宋_GB2312" w:eastAsia="仿宋_GB2312" w:cs="仿宋_GB2312"/>
          <w:color w:val="000000"/>
          <w:sz w:val="28"/>
          <w:szCs w:val="28"/>
          <w:highlight w:val="none"/>
          <w:lang w:val="en-US" w:eastAsia="zh-CN"/>
        </w:rPr>
        <w:t>在</w:t>
      </w:r>
      <w:r>
        <w:rPr>
          <w:rFonts w:hint="eastAsia" w:ascii="仿宋_GB2312" w:hAnsi="仿宋_GB2312" w:eastAsia="仿宋_GB2312" w:cs="仿宋_GB2312"/>
          <w:color w:val="000000"/>
          <w:sz w:val="28"/>
          <w:szCs w:val="28"/>
          <w:highlight w:val="none"/>
        </w:rPr>
        <w:t>生态环境部</w:t>
      </w:r>
      <w:r>
        <w:rPr>
          <w:rFonts w:hint="eastAsia" w:ascii="仿宋_GB2312" w:hAnsi="仿宋_GB2312" w:eastAsia="仿宋_GB2312" w:cs="仿宋_GB2312"/>
          <w:color w:val="000000"/>
          <w:sz w:val="28"/>
          <w:szCs w:val="28"/>
          <w:highlight w:val="none"/>
          <w:lang w:val="en-US" w:eastAsia="zh-CN"/>
        </w:rPr>
        <w:t>信用平台</w:t>
      </w:r>
      <w:r>
        <w:rPr>
          <w:rFonts w:hint="eastAsia" w:ascii="仿宋_GB2312" w:hAnsi="仿宋_GB2312" w:eastAsia="仿宋_GB2312" w:cs="仿宋_GB2312"/>
          <w:color w:val="000000"/>
          <w:sz w:val="28"/>
          <w:szCs w:val="28"/>
          <w:highlight w:val="none"/>
        </w:rPr>
        <w:t>（http://www.mee.gov.cn）</w:t>
      </w:r>
      <w:r>
        <w:rPr>
          <w:rFonts w:hint="eastAsia" w:ascii="仿宋_GB2312" w:hAnsi="仿宋_GB2312" w:eastAsia="仿宋_GB2312" w:cs="仿宋_GB2312"/>
          <w:color w:val="000000"/>
          <w:sz w:val="28"/>
          <w:szCs w:val="28"/>
          <w:highlight w:val="none"/>
          <w:lang w:val="en-US" w:eastAsia="zh-CN"/>
        </w:rPr>
        <w:t>上备案</w:t>
      </w:r>
      <w:r>
        <w:rPr>
          <w:rFonts w:hint="eastAsia" w:ascii="仿宋_GB2312" w:hAnsi="仿宋_GB2312" w:eastAsia="仿宋_GB2312" w:cs="仿宋_GB2312"/>
          <w:color w:val="000000"/>
          <w:sz w:val="28"/>
          <w:szCs w:val="28"/>
          <w:highlight w:val="none"/>
        </w:rPr>
        <w:t>；</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本项目不接受任何形式的联合体投标。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（三）禁止情形：</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拒绝以下投标人参与投标：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1.单位负责人为同一人或者存在直接控股、管理关系的不同投标人，不得参加同一合同项下的政府采购活动。</w:t>
      </w:r>
    </w:p>
    <w:p>
      <w:pPr>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2.为采购项目提供整体设计、规范编制或者参与放流项目实施的单位及相关联企业、监理、检测等服务的投标人，不得再参加本采购项目采购活动。</w:t>
      </w:r>
    </w:p>
    <w:p>
      <w:pPr>
        <w:spacing w:line="520" w:lineRule="exact"/>
        <w:rPr>
          <w:rFonts w:ascii="仿宋" w:hAnsi="仿宋" w:eastAsia="仿宋"/>
          <w:b/>
          <w:sz w:val="28"/>
          <w:szCs w:val="28"/>
        </w:rPr>
      </w:pPr>
      <w:r>
        <w:rPr>
          <w:rFonts w:hint="eastAsia" w:ascii="仿宋_GB2312" w:hAnsi="仿宋_GB2312" w:eastAsia="仿宋_GB2312" w:cs="仿宋_GB2312"/>
          <w:b/>
          <w:color w:val="000000"/>
          <w:sz w:val="28"/>
          <w:szCs w:val="28"/>
        </w:rPr>
        <w:t>四、采购项目内容及要求：</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包括本项目环境影响报告的编制、现状监测、技术评估、报建审批等与环境影响评价有关的所有内容。</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1、环境影响报告编制主要完成以下几个内容：</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①历史资料收集、现场调查及分析；</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②编制项目环境影响评价报告；</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③大气、噪声、地表水、土壤等检测及评价报告（可由中标单位转包）；</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④负责项目环境影响评价报告评审会的会务工作及相关评审费用。</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2、环境影响评价技术要求：</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（1）基础资料的收集和现场调查</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收集相关规划、环保政策、法规，项目相关背景资料以及工程区社会和自然概况资料。开展项目所在区域的社会环境现状调查。</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（2）专题研究</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根据项目需要，中标单位需委托有资质的技术单位开展工程潮流数值模拟、区域大气、噪声、地表水、土壤等环境检测及评价。</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（3）报告编制</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①环境影响识别和确定评价范围</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按照项目性质、规模、建设内容、发展规划、阶段目标，结合当地的社会、经济发展总体规划和功能区划等，调查主要敏感环境保护目标、环境资源、环境质量现状，分析现有环境问题和发展趋势，识别项目可能导致的主要环境影响，初步判定主要环境问题、影响程度以及主要环境制约因素，确定主要评价因子。说明各类环境影响因子、环境影响属性，判断影响程度、影响范围和影响时间等。并按不同环境要素和区域开发建设可能影响的范围确定环境影响评价的范围。</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②工程分析</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根据工程的性质、规模、用途、施工方案及工艺等，分析预测工程污染物来源、种类和数量。</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③环境影响分析</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依据工程环境影响评价技术导则评价和预测项目对区域生态环境等的影响，评价项目的环境可行性。</w:t>
      </w:r>
    </w:p>
    <w:p>
      <w:pPr>
        <w:spacing w:line="520" w:lineRule="exact"/>
        <w:ind w:firstLine="560" w:firstLineChars="200"/>
        <w:outlineLvl w:val="1"/>
        <w:rPr>
          <w:rFonts w:hint="eastAsia" w:ascii="仿宋" w:hAnsi="仿宋" w:eastAsia="仿宋"/>
          <w:bCs/>
          <w:sz w:val="28"/>
          <w:szCs w:val="28"/>
          <w:highlight w:val="none"/>
        </w:rPr>
      </w:pPr>
      <w:r>
        <w:rPr>
          <w:rFonts w:hint="eastAsia" w:ascii="仿宋" w:hAnsi="仿宋" w:eastAsia="仿宋"/>
          <w:bCs/>
          <w:sz w:val="28"/>
          <w:szCs w:val="28"/>
          <w:highlight w:val="none"/>
        </w:rPr>
        <w:t>在环境质量现状调查和方案分析的基础上，进行项目环境影响预测。</w:t>
      </w:r>
    </w:p>
    <w:p>
      <w:pPr>
        <w:spacing w:line="520" w:lineRule="exact"/>
        <w:ind w:firstLine="560" w:firstLineChars="200"/>
        <w:outlineLvl w:val="1"/>
        <w:rPr>
          <w:highlight w:val="none"/>
        </w:rPr>
      </w:pPr>
      <w:r>
        <w:rPr>
          <w:rFonts w:hint="eastAsia" w:ascii="仿宋" w:hAnsi="仿宋" w:eastAsia="仿宋"/>
          <w:bCs/>
          <w:sz w:val="28"/>
          <w:szCs w:val="28"/>
          <w:highlight w:val="none"/>
        </w:rPr>
        <w:t>④环境影响报告的编写</w:t>
      </w:r>
    </w:p>
    <w:p>
      <w:pPr>
        <w:spacing w:line="52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五、报价构成</w:t>
      </w:r>
    </w:p>
    <w:p>
      <w:pPr>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.报价</w:t>
      </w:r>
      <w:r>
        <w:rPr>
          <w:rFonts w:hint="eastAsia" w:ascii="仿宋_GB2312" w:hAnsi="仿宋_GB2312" w:eastAsia="仿宋_GB2312" w:cs="仿宋_GB2312"/>
          <w:bCs/>
          <w:sz w:val="28"/>
          <w:szCs w:val="28"/>
        </w:rPr>
        <w:t>承诺书（按照附件一格式填写）；</w:t>
      </w:r>
    </w:p>
    <w:p>
      <w:pPr>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法定代表人授权委托书及被授权人身份证复印件（法定代表人授权委托书按照附件二格式填写，非法定代表人参加投标时提交，身份证原件备查）；</w:t>
      </w:r>
    </w:p>
    <w:p>
      <w:pPr>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法定代表人身份证复印件（法定代表人参加投标时提交，身份证原件备查）；</w:t>
      </w:r>
    </w:p>
    <w:p>
      <w:pPr>
        <w:keepNext w:val="0"/>
        <w:keepLines w:val="0"/>
        <w:pageBreakBefore w:val="0"/>
        <w:widowControl w:val="0"/>
        <w:kinsoku/>
        <w:wordWrap/>
        <w:overflowPunct/>
        <w:topLinePunct w:val="0"/>
        <w:autoSpaceDE/>
        <w:autoSpaceDN/>
        <w:bidi w:val="0"/>
        <w:adjustRightInd/>
        <w:spacing w:line="5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sz w:val="28"/>
          <w:szCs w:val="28"/>
          <w:lang w:val="en-US" w:eastAsia="zh-CN"/>
        </w:rPr>
        <w:t>供应商</w:t>
      </w:r>
      <w:r>
        <w:rPr>
          <w:rFonts w:hint="eastAsia" w:ascii="仿宋_GB2312" w:hAnsi="仿宋_GB2312" w:eastAsia="仿宋_GB2312" w:cs="仿宋_GB2312"/>
          <w:bCs/>
          <w:sz w:val="28"/>
          <w:szCs w:val="28"/>
        </w:rPr>
        <w:t>的营业执照副本复印件</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加盖报价单位公章</w:t>
      </w:r>
      <w:r>
        <w:rPr>
          <w:rFonts w:hint="eastAsia" w:ascii="仿宋_GB2312" w:hAnsi="仿宋_GB2312" w:eastAsia="仿宋_GB2312" w:cs="仿宋_GB2312"/>
          <w:bCs/>
          <w:sz w:val="28"/>
          <w:szCs w:val="28"/>
          <w:lang w:eastAsia="zh-CN"/>
        </w:rPr>
        <w:t>）</w:t>
      </w:r>
      <w:r>
        <w:rPr>
          <w:rFonts w:ascii="仿宋_GB2312" w:hAnsi="仿宋_GB2312" w:eastAsia="仿宋_GB2312" w:cs="仿宋_GB2312"/>
          <w:sz w:val="28"/>
          <w:szCs w:val="28"/>
        </w:rPr>
        <w:t>；</w:t>
      </w:r>
    </w:p>
    <w:p>
      <w:pPr>
        <w:pStyle w:val="8"/>
        <w:keepNext w:val="0"/>
        <w:keepLines w:val="0"/>
        <w:pageBreakBefore w:val="0"/>
        <w:widowControl w:val="0"/>
        <w:kinsoku/>
        <w:wordWrap/>
        <w:overflowPunct/>
        <w:topLinePunct w:val="0"/>
        <w:autoSpaceDE/>
        <w:autoSpaceDN/>
        <w:bidi w:val="0"/>
        <w:adjustRightInd/>
        <w:spacing w:line="500" w:lineRule="exact"/>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val="en-US" w:eastAsia="zh-CN"/>
        </w:rPr>
        <w:t>5.提供</w:t>
      </w:r>
      <w:r>
        <w:rPr>
          <w:rFonts w:hint="eastAsia" w:ascii="仿宋_GB2312" w:hAnsi="仿宋_GB2312" w:eastAsia="仿宋_GB2312" w:cs="仿宋_GB2312"/>
          <w:color w:val="000000"/>
          <w:sz w:val="28"/>
          <w:szCs w:val="28"/>
          <w:highlight w:val="none"/>
        </w:rPr>
        <w:t>生态环境部</w:t>
      </w:r>
      <w:r>
        <w:rPr>
          <w:rFonts w:hint="eastAsia" w:ascii="仿宋_GB2312" w:hAnsi="仿宋_GB2312" w:eastAsia="仿宋_GB2312" w:cs="仿宋_GB2312"/>
          <w:color w:val="000000"/>
          <w:sz w:val="28"/>
          <w:szCs w:val="28"/>
          <w:highlight w:val="none"/>
          <w:lang w:val="en-US" w:eastAsia="zh-CN"/>
        </w:rPr>
        <w:t>信用平台</w:t>
      </w:r>
      <w:r>
        <w:rPr>
          <w:rFonts w:hint="eastAsia" w:ascii="仿宋_GB2312" w:hAnsi="仿宋_GB2312" w:eastAsia="仿宋_GB2312" w:cs="仿宋_GB2312"/>
          <w:color w:val="000000"/>
          <w:sz w:val="28"/>
          <w:szCs w:val="28"/>
          <w:highlight w:val="none"/>
        </w:rPr>
        <w:t>（http://www.mee.gov.cn）</w:t>
      </w:r>
      <w:r>
        <w:rPr>
          <w:rFonts w:hint="eastAsia" w:ascii="仿宋_GB2312" w:hAnsi="仿宋_GB2312" w:eastAsia="仿宋_GB2312" w:cs="仿宋_GB2312"/>
          <w:color w:val="000000"/>
          <w:sz w:val="28"/>
          <w:szCs w:val="28"/>
          <w:highlight w:val="none"/>
          <w:lang w:val="en-US" w:eastAsia="zh-CN"/>
        </w:rPr>
        <w:t>备案截图（加盖报价单位公章）；</w:t>
      </w:r>
    </w:p>
    <w:p>
      <w:pPr>
        <w:keepNext w:val="0"/>
        <w:keepLines w:val="0"/>
        <w:pageBreakBefore w:val="0"/>
        <w:widowControl w:val="0"/>
        <w:kinsoku/>
        <w:wordWrap/>
        <w:overflowPunct/>
        <w:topLinePunct w:val="0"/>
        <w:autoSpaceDE/>
        <w:autoSpaceDN/>
        <w:bidi w:val="0"/>
        <w:adjustRightInd/>
        <w:spacing w:line="500" w:lineRule="exact"/>
        <w:ind w:firstLine="560"/>
        <w:jc w:val="left"/>
        <w:textAlignment w:val="auto"/>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none"/>
          <w:lang w:val="en-US" w:eastAsia="zh-CN"/>
        </w:rPr>
        <w:t>6.</w:t>
      </w:r>
      <w:r>
        <w:rPr>
          <w:rFonts w:ascii="仿宋_GB2312" w:hAnsi="仿宋_GB2312" w:eastAsia="仿宋_GB2312" w:cs="仿宋_GB2312"/>
          <w:color w:val="000000"/>
          <w:sz w:val="28"/>
          <w:szCs w:val="28"/>
          <w:highlight w:val="none"/>
        </w:rPr>
        <w:t>参加采购活动前三年内在经营活动中没有重大违法记录</w:t>
      </w:r>
      <w:r>
        <w:rPr>
          <w:rFonts w:hint="eastAsia" w:ascii="仿宋_GB2312" w:hAnsi="仿宋_GB2312" w:eastAsia="仿宋_GB2312" w:cs="仿宋_GB2312"/>
          <w:color w:val="000000"/>
          <w:sz w:val="28"/>
          <w:szCs w:val="28"/>
          <w:highlight w:val="none"/>
        </w:rPr>
        <w:t>的书面声明（按照附件三格式填写）</w:t>
      </w:r>
      <w:r>
        <w:rPr>
          <w:rFonts w:ascii="仿宋_GB2312" w:hAnsi="仿宋_GB2312" w:eastAsia="仿宋_GB2312" w:cs="仿宋_GB2312"/>
          <w:color w:val="000000"/>
          <w:sz w:val="28"/>
          <w:szCs w:val="28"/>
          <w:highlight w:val="none"/>
        </w:rPr>
        <w:t>；</w:t>
      </w:r>
    </w:p>
    <w:p>
      <w:pPr>
        <w:pStyle w:val="2"/>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eastAsia="仿宋_GB2312"/>
          <w:lang w:val="en-US"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kern w:val="2"/>
          <w:sz w:val="28"/>
          <w:szCs w:val="28"/>
          <w:lang w:val="en-US" w:eastAsia="zh-CN" w:bidi="ar-SA"/>
        </w:rPr>
        <w:t>报价表：必须按提供的样表格式（</w:t>
      </w:r>
      <w:r>
        <w:rPr>
          <w:rFonts w:hint="eastAsia" w:ascii="仿宋_GB2312" w:hAnsi="仿宋_GB2312" w:eastAsia="仿宋_GB2312" w:cs="仿宋_GB2312"/>
          <w:color w:val="000000"/>
          <w:sz w:val="28"/>
          <w:szCs w:val="28"/>
          <w:highlight w:val="none"/>
        </w:rPr>
        <w:t>按照附件</w:t>
      </w: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color w:val="000000"/>
          <w:sz w:val="28"/>
          <w:szCs w:val="28"/>
          <w:highlight w:val="none"/>
        </w:rPr>
        <w:t>格式填写</w:t>
      </w:r>
      <w:r>
        <w:rPr>
          <w:rFonts w:hint="eastAsia" w:ascii="仿宋_GB2312" w:hAnsi="仿宋_GB2312" w:eastAsia="仿宋_GB2312" w:cs="仿宋_GB2312"/>
          <w:color w:val="000000"/>
          <w:kern w:val="2"/>
          <w:sz w:val="28"/>
          <w:szCs w:val="28"/>
          <w:lang w:val="en-US" w:eastAsia="zh-CN" w:bidi="ar-SA"/>
        </w:rPr>
        <w:t>）填写报价，所有涉及报价的页面均必须加盖报价单位公章，否则视为无效报价文件。</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cs="仿宋"/>
          <w:bCs/>
          <w:sz w:val="28"/>
          <w:u w:val="none"/>
        </w:rPr>
      </w:pPr>
      <w:r>
        <w:rPr>
          <w:rFonts w:hint="eastAsia" w:ascii="仿宋" w:hAnsi="仿宋" w:eastAsia="仿宋" w:cs="仿宋"/>
          <w:b/>
          <w:sz w:val="28"/>
          <w:u w:val="none"/>
        </w:rPr>
        <w:t>注：（1）报价文件正、副本各一份，报价文件中必须包含上述要求提供的所有材料的复印件并加盖单位公章，否则以未实质性响应询价文件处理。报价文件装订成册并密封，密封袋上标明：项目名称、报价单位名称，否则视为无效报价</w:t>
      </w:r>
      <w:r>
        <w:rPr>
          <w:rFonts w:hint="eastAsia" w:ascii="仿宋" w:hAnsi="仿宋" w:eastAsia="仿宋" w:cs="仿宋"/>
          <w:bCs/>
          <w:sz w:val="28"/>
          <w:u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281" w:firstLineChars="100"/>
        <w:textAlignment w:val="auto"/>
        <w:rPr>
          <w:rFonts w:eastAsia="仿宋_GB2312"/>
          <w:u w:val="none"/>
        </w:rPr>
      </w:pPr>
      <w:r>
        <w:rPr>
          <w:rFonts w:hint="eastAsia" w:ascii="仿宋" w:hAnsi="仿宋" w:eastAsia="仿宋" w:cs="仿宋"/>
          <w:b/>
          <w:sz w:val="28"/>
          <w:u w:val="none"/>
        </w:rPr>
        <w:t>（2）如涉及报价人名称变更、资质证书到期换证等情况，须提供行政或行业主管部门出具的有效证明文件。</w:t>
      </w:r>
    </w:p>
    <w:p>
      <w:pPr>
        <w:spacing w:line="560" w:lineRule="exact"/>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六、投标文件递交</w:t>
      </w:r>
    </w:p>
    <w:p>
      <w:pPr>
        <w:snapToGrid w:val="0"/>
        <w:spacing w:line="440" w:lineRule="exact"/>
        <w:ind w:firstLine="560" w:firstLineChars="200"/>
        <w:rPr>
          <w:rFonts w:ascii="仿宋_GB2312" w:hAnsi="仿宋_GB2312" w:eastAsia="仿宋_GB2312" w:cs="仿宋_GB2312"/>
          <w:b w:val="0"/>
          <w:bCs w:val="0"/>
          <w:color w:val="FF0000"/>
          <w:sz w:val="28"/>
          <w:szCs w:val="28"/>
          <w:highlight w:val="none"/>
        </w:rPr>
      </w:pPr>
      <w:r>
        <w:rPr>
          <w:rFonts w:hint="eastAsia" w:ascii="仿宋" w:hAnsi="仿宋" w:eastAsia="仿宋" w:cs="仿宋"/>
          <w:color w:val="000000"/>
          <w:sz w:val="28"/>
          <w:highlight w:val="none"/>
        </w:rPr>
        <w:t>投标文件请于</w:t>
      </w:r>
      <w:r>
        <w:rPr>
          <w:rFonts w:hint="eastAsia" w:ascii="仿宋" w:hAnsi="仿宋" w:eastAsia="仿宋" w:cs="仿宋"/>
          <w:b/>
          <w:bCs/>
          <w:color w:val="000000"/>
          <w:sz w:val="28"/>
          <w:highlight w:val="none"/>
        </w:rPr>
        <w:t>2020年</w:t>
      </w:r>
      <w:r>
        <w:rPr>
          <w:rFonts w:hint="eastAsia" w:ascii="仿宋" w:hAnsi="仿宋" w:eastAsia="仿宋" w:cs="仿宋"/>
          <w:b/>
          <w:bCs/>
          <w:color w:val="000000"/>
          <w:sz w:val="28"/>
          <w:highlight w:val="none"/>
          <w:lang w:val="en-US" w:eastAsia="zh-CN"/>
        </w:rPr>
        <w:t>11</w:t>
      </w:r>
      <w:r>
        <w:rPr>
          <w:rFonts w:hint="eastAsia" w:ascii="仿宋" w:hAnsi="仿宋" w:eastAsia="仿宋" w:cs="仿宋"/>
          <w:b/>
          <w:bCs/>
          <w:color w:val="000000"/>
          <w:sz w:val="28"/>
          <w:highlight w:val="none"/>
        </w:rPr>
        <w:t>月</w:t>
      </w:r>
      <w:r>
        <w:rPr>
          <w:rFonts w:hint="eastAsia" w:ascii="仿宋" w:hAnsi="仿宋" w:eastAsia="仿宋" w:cs="仿宋"/>
          <w:b/>
          <w:bCs/>
          <w:color w:val="000000"/>
          <w:sz w:val="28"/>
          <w:highlight w:val="none"/>
          <w:lang w:val="en-US" w:eastAsia="zh-CN"/>
        </w:rPr>
        <w:t>20</w:t>
      </w:r>
      <w:r>
        <w:rPr>
          <w:rFonts w:hint="eastAsia" w:ascii="仿宋" w:hAnsi="仿宋" w:eastAsia="仿宋" w:cs="仿宋"/>
          <w:b/>
          <w:bCs/>
          <w:color w:val="000000"/>
          <w:sz w:val="28"/>
          <w:highlight w:val="none"/>
        </w:rPr>
        <w:t>日上午0</w:t>
      </w:r>
      <w:r>
        <w:rPr>
          <w:rFonts w:hint="eastAsia" w:ascii="仿宋" w:hAnsi="仿宋" w:eastAsia="仿宋" w:cs="仿宋"/>
          <w:b/>
          <w:bCs/>
          <w:color w:val="000000"/>
          <w:sz w:val="28"/>
          <w:highlight w:val="none"/>
          <w:lang w:val="en-US" w:eastAsia="zh-CN"/>
        </w:rPr>
        <w:t>8</w:t>
      </w:r>
      <w:r>
        <w:rPr>
          <w:rFonts w:hint="eastAsia" w:ascii="仿宋" w:hAnsi="仿宋" w:eastAsia="仿宋" w:cs="仿宋"/>
          <w:b/>
          <w:bCs/>
          <w:color w:val="000000"/>
          <w:sz w:val="28"/>
          <w:highlight w:val="none"/>
        </w:rPr>
        <w:t>：30—</w:t>
      </w:r>
      <w:r>
        <w:rPr>
          <w:rFonts w:hint="eastAsia" w:ascii="仿宋" w:hAnsi="仿宋" w:eastAsia="仿宋" w:cs="仿宋"/>
          <w:b/>
          <w:bCs/>
          <w:color w:val="000000"/>
          <w:sz w:val="28"/>
          <w:highlight w:val="none"/>
          <w:lang w:val="en-US" w:eastAsia="zh-CN"/>
        </w:rPr>
        <w:t>09</w:t>
      </w:r>
      <w:r>
        <w:rPr>
          <w:rFonts w:hint="eastAsia" w:ascii="仿宋" w:hAnsi="仿宋" w:eastAsia="仿宋" w:cs="仿宋"/>
          <w:b/>
          <w:bCs/>
          <w:color w:val="000000"/>
          <w:sz w:val="28"/>
          <w:highlight w:val="none"/>
        </w:rPr>
        <w:t>：00</w:t>
      </w:r>
      <w:r>
        <w:rPr>
          <w:rFonts w:hint="eastAsia" w:ascii="仿宋" w:hAnsi="仿宋" w:eastAsia="仿宋" w:cs="仿宋"/>
          <w:b w:val="0"/>
          <w:bCs w:val="0"/>
          <w:color w:val="000000"/>
          <w:sz w:val="28"/>
          <w:highlight w:val="none"/>
        </w:rPr>
        <w:t>送至启东市水务集团有限公司</w:t>
      </w:r>
      <w:r>
        <w:rPr>
          <w:rFonts w:hint="eastAsia" w:ascii="仿宋" w:hAnsi="仿宋" w:eastAsia="仿宋" w:cs="仿宋"/>
          <w:b w:val="0"/>
          <w:bCs w:val="0"/>
          <w:color w:val="000000"/>
          <w:sz w:val="28"/>
          <w:highlight w:val="none"/>
          <w:lang w:val="en-US" w:eastAsia="zh-CN"/>
        </w:rPr>
        <w:t>3号楼五楼会议室</w:t>
      </w:r>
      <w:r>
        <w:rPr>
          <w:rFonts w:hint="eastAsia" w:ascii="仿宋" w:hAnsi="仿宋" w:eastAsia="仿宋" w:cs="仿宋"/>
          <w:b w:val="0"/>
          <w:bCs w:val="0"/>
          <w:color w:val="000000"/>
          <w:sz w:val="28"/>
          <w:highlight w:val="none"/>
        </w:rPr>
        <w:t>并登记（只接受直接送达），逾时则不予受理。</w:t>
      </w:r>
    </w:p>
    <w:p>
      <w:pPr>
        <w:snapToGrid w:val="0"/>
        <w:spacing w:line="440" w:lineRule="exact"/>
        <w:ind w:firstLine="555"/>
        <w:contextualSpacing/>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地址：</w:t>
      </w:r>
      <w:r>
        <w:rPr>
          <w:rStyle w:val="10"/>
          <w:rFonts w:hint="eastAsia" w:ascii="仿宋_GB2312" w:hAnsi="仿宋_GB2312" w:eastAsia="仿宋_GB2312"/>
          <w:color w:val="000000"/>
          <w:sz w:val="28"/>
          <w:szCs w:val="28"/>
          <w:highlight w:val="none"/>
        </w:rPr>
        <w:t>江苏省启东市南苑西路1168号国动产业园3号楼五楼</w:t>
      </w:r>
      <w:r>
        <w:rPr>
          <w:rStyle w:val="10"/>
          <w:rFonts w:hint="eastAsia" w:ascii="仿宋_GB2312" w:hAnsi="仿宋_GB2312" w:eastAsia="仿宋_GB2312"/>
          <w:color w:val="000000"/>
          <w:sz w:val="28"/>
          <w:szCs w:val="28"/>
          <w:highlight w:val="none"/>
          <w:lang w:val="en-US" w:eastAsia="zh-CN"/>
        </w:rPr>
        <w:t>会议室</w:t>
      </w:r>
    </w:p>
    <w:p>
      <w:pPr>
        <w:numPr>
          <w:ilvl w:val="0"/>
          <w:numId w:val="2"/>
        </w:numPr>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投标保证金</w:t>
      </w:r>
    </w:p>
    <w:p>
      <w:pPr>
        <w:numPr>
          <w:ilvl w:val="0"/>
          <w:numId w:val="0"/>
        </w:numPr>
        <w:snapToGrid w:val="0"/>
        <w:spacing w:line="520" w:lineRule="exact"/>
        <w:ind w:firstLine="562" w:firstLineChars="200"/>
        <w:rPr>
          <w:rFonts w:ascii="仿宋" w:hAnsi="仿宋" w:eastAsia="仿宋" w:cs="仿宋"/>
          <w:bCs/>
          <w:sz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sz w:val="28"/>
          <w:szCs w:val="28"/>
        </w:rPr>
        <w:t>报价供应商必须交纳人民币</w:t>
      </w:r>
      <w:r>
        <w:rPr>
          <w:rFonts w:hint="eastAsia" w:ascii="仿宋_GB2312" w:hAnsi="仿宋_GB2312" w:eastAsia="仿宋_GB2312" w:cs="仿宋_GB2312"/>
          <w:sz w:val="28"/>
          <w:szCs w:val="28"/>
          <w:highlight w:val="none"/>
          <w:u w:val="single"/>
          <w:lang w:val="en-US" w:eastAsia="zh-CN"/>
        </w:rPr>
        <w:t>160</w:t>
      </w:r>
      <w:r>
        <w:rPr>
          <w:rFonts w:hint="eastAsia" w:ascii="仿宋_GB2312" w:hAnsi="仿宋_GB2312" w:eastAsia="仿宋_GB2312" w:cs="仿宋_GB2312"/>
          <w:b/>
          <w:bCs/>
          <w:sz w:val="28"/>
          <w:szCs w:val="28"/>
          <w:highlight w:val="none"/>
          <w:u w:val="single"/>
        </w:rPr>
        <w:t xml:space="preserve"> </w:t>
      </w:r>
      <w:r>
        <w:rPr>
          <w:rFonts w:hint="eastAsia" w:ascii="仿宋_GB2312" w:hAnsi="仿宋_GB2312" w:eastAsia="仿宋_GB2312" w:cs="仿宋_GB2312"/>
          <w:b/>
          <w:bCs/>
          <w:sz w:val="28"/>
          <w:szCs w:val="28"/>
          <w:highlight w:val="none"/>
        </w:rPr>
        <w:t>元</w:t>
      </w:r>
      <w:r>
        <w:rPr>
          <w:rFonts w:hint="eastAsia" w:ascii="仿宋_GB2312" w:hAnsi="仿宋_GB2312" w:eastAsia="仿宋_GB2312" w:cs="仿宋_GB2312"/>
          <w:sz w:val="28"/>
          <w:szCs w:val="28"/>
          <w:highlight w:val="none"/>
        </w:rPr>
        <w:t>的报价保证金</w:t>
      </w:r>
      <w:r>
        <w:rPr>
          <w:rFonts w:hint="eastAsia" w:ascii="仿宋_GB2312" w:hAnsi="仿宋_GB2312" w:eastAsia="仿宋_GB2312" w:cs="仿宋_GB2312"/>
          <w:b/>
          <w:bCs/>
          <w:sz w:val="28"/>
          <w:szCs w:val="28"/>
          <w:highlight w:val="none"/>
        </w:rPr>
        <w:t>（现金）</w:t>
      </w:r>
      <w:r>
        <w:rPr>
          <w:rFonts w:hint="eastAsia" w:ascii="仿宋_GB2312" w:hAnsi="仿宋_GB2312" w:eastAsia="仿宋_GB2312" w:cs="仿宋_GB2312"/>
          <w:b/>
          <w:bCs/>
          <w:sz w:val="28"/>
          <w:szCs w:val="28"/>
        </w:rPr>
        <w:t>。</w:t>
      </w:r>
      <w:r>
        <w:rPr>
          <w:rFonts w:hint="eastAsia" w:ascii="仿宋" w:hAnsi="仿宋" w:eastAsia="仿宋" w:cs="仿宋"/>
          <w:b w:val="0"/>
          <w:bCs w:val="0"/>
          <w:sz w:val="28"/>
          <w:u w:val="none"/>
        </w:rPr>
        <w:t>在递交报价文件的同时将报价保证金交至采购单位工作人员手中。</w:t>
      </w:r>
      <w:r>
        <w:rPr>
          <w:rFonts w:hint="eastAsia" w:ascii="仿宋" w:hAnsi="仿宋" w:eastAsia="仿宋" w:cs="仿宋"/>
          <w:sz w:val="28"/>
        </w:rPr>
        <w:t>不递交本项目的保证金，视为放弃投标资格。</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r>
        <w:rPr>
          <w:rFonts w:hint="eastAsia" w:ascii="仿宋" w:hAnsi="仿宋" w:eastAsia="仿宋" w:cs="仿宋"/>
          <w:sz w:val="28"/>
          <w:lang w:val="en-US" w:eastAsia="zh-CN"/>
        </w:rPr>
        <w:t>2.</w:t>
      </w:r>
      <w:r>
        <w:rPr>
          <w:rFonts w:hint="eastAsia" w:ascii="仿宋" w:hAnsi="仿宋" w:eastAsia="仿宋" w:cs="仿宋"/>
          <w:sz w:val="28"/>
        </w:rPr>
        <w:t>报价供应商</w:t>
      </w:r>
      <w:r>
        <w:rPr>
          <w:rFonts w:hint="eastAsia" w:ascii="仿宋" w:hAnsi="仿宋" w:eastAsia="仿宋" w:cs="仿宋"/>
          <w:sz w:val="28"/>
          <w:szCs w:val="28"/>
        </w:rPr>
        <w:t>在投标时提供虚假资料的，经查证核实后报价单位所交的报价保证金将不予退还。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3.</w:t>
      </w:r>
      <w:r>
        <w:rPr>
          <w:rFonts w:hint="eastAsia" w:ascii="仿宋" w:hAnsi="仿宋" w:eastAsia="仿宋" w:cs="仿宋"/>
          <w:sz w:val="28"/>
        </w:rPr>
        <w:t>报价供应商</w:t>
      </w:r>
      <w:r>
        <w:rPr>
          <w:rFonts w:hint="eastAsia" w:ascii="仿宋" w:hAnsi="仿宋" w:eastAsia="仿宋" w:cs="仿宋"/>
          <w:sz w:val="28"/>
          <w:szCs w:val="28"/>
        </w:rPr>
        <w:t>用虚假资料获得成交资格，经查实取消成交资格，其报价保证金将不予退还。</w:t>
      </w:r>
    </w:p>
    <w:p>
      <w:pPr>
        <w:snapToGrid w:val="0"/>
        <w:spacing w:line="440" w:lineRule="exact"/>
        <w:ind w:firstLine="280" w:firstLineChars="100"/>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4.</w:t>
      </w:r>
      <w:r>
        <w:rPr>
          <w:rFonts w:hint="eastAsia" w:ascii="仿宋" w:hAnsi="仿宋" w:eastAsia="仿宋" w:cs="仿宋"/>
          <w:sz w:val="28"/>
        </w:rPr>
        <w:t>报价供应商</w:t>
      </w:r>
      <w:r>
        <w:rPr>
          <w:rFonts w:hint="eastAsia" w:ascii="仿宋" w:hAnsi="仿宋" w:eastAsia="仿宋" w:cs="仿宋"/>
          <w:sz w:val="28"/>
          <w:szCs w:val="28"/>
        </w:rPr>
        <w:t>在投标截止时间后，要求撤销投标的，</w:t>
      </w:r>
      <w:r>
        <w:rPr>
          <w:rFonts w:hint="eastAsia" w:ascii="仿宋" w:hAnsi="仿宋" w:eastAsia="仿宋" w:cs="仿宋"/>
          <w:sz w:val="28"/>
        </w:rPr>
        <w:t>报价</w:t>
      </w:r>
      <w:r>
        <w:rPr>
          <w:rFonts w:hint="eastAsia" w:ascii="仿宋" w:hAnsi="仿宋" w:eastAsia="仿宋" w:cs="仿宋"/>
          <w:sz w:val="28"/>
          <w:szCs w:val="28"/>
        </w:rPr>
        <w:t>保证金将不予退还。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5.</w:t>
      </w:r>
      <w:r>
        <w:rPr>
          <w:rFonts w:hint="eastAsia" w:ascii="仿宋" w:hAnsi="仿宋" w:eastAsia="仿宋" w:cs="仿宋"/>
          <w:sz w:val="28"/>
        </w:rPr>
        <w:t>报价供应商</w:t>
      </w:r>
      <w:r>
        <w:rPr>
          <w:rFonts w:hint="eastAsia" w:ascii="仿宋" w:hAnsi="仿宋" w:eastAsia="仿宋" w:cs="仿宋"/>
          <w:sz w:val="28"/>
          <w:szCs w:val="28"/>
        </w:rPr>
        <w:t>如有串标、围标行为的，经查证核实后报价保证金将不予退还。</w:t>
      </w:r>
      <w:r>
        <w:rPr>
          <w:rFonts w:hint="eastAsia" w:ascii="仿宋" w:hAnsi="仿宋" w:eastAsia="仿宋" w:cs="仿宋"/>
          <w:sz w:val="28"/>
        </w:rPr>
        <w:t>成交候选</w:t>
      </w:r>
      <w:r>
        <w:rPr>
          <w:rFonts w:hint="eastAsia" w:ascii="仿宋" w:hAnsi="仿宋" w:eastAsia="仿宋" w:cs="仿宋"/>
          <w:sz w:val="28"/>
          <w:szCs w:val="28"/>
        </w:rPr>
        <w:t>人或成交供应商如有串标、围标行为的，经查实后取消其成交资格，同时保证金不予退还。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r>
        <w:rPr>
          <w:rFonts w:hint="eastAsia" w:ascii="仿宋" w:hAnsi="仿宋" w:eastAsia="仿宋" w:cs="仿宋"/>
          <w:sz w:val="28"/>
          <w:lang w:val="en-US" w:eastAsia="zh-CN"/>
        </w:rPr>
        <w:t>6.</w:t>
      </w:r>
      <w:r>
        <w:rPr>
          <w:rFonts w:hint="eastAsia" w:ascii="仿宋" w:hAnsi="仿宋" w:eastAsia="仿宋" w:cs="仿宋"/>
          <w:sz w:val="28"/>
          <w:szCs w:val="28"/>
        </w:rPr>
        <w:t>未成交的</w:t>
      </w:r>
      <w:r>
        <w:rPr>
          <w:rFonts w:hint="eastAsia" w:ascii="仿宋" w:hAnsi="仿宋" w:eastAsia="仿宋" w:cs="仿宋"/>
          <w:sz w:val="28"/>
        </w:rPr>
        <w:t>报价供应商</w:t>
      </w:r>
      <w:r>
        <w:rPr>
          <w:rFonts w:hint="eastAsia" w:ascii="仿宋" w:hAnsi="仿宋" w:eastAsia="仿宋" w:cs="仿宋"/>
          <w:sz w:val="28"/>
          <w:szCs w:val="28"/>
        </w:rPr>
        <w:t>的报价保证金将按规定予以退还（不计息）。</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7.</w:t>
      </w:r>
      <w:r>
        <w:rPr>
          <w:rFonts w:hint="eastAsia" w:ascii="仿宋" w:hAnsi="仿宋" w:eastAsia="仿宋" w:cs="仿宋"/>
          <w:sz w:val="28"/>
          <w:szCs w:val="28"/>
        </w:rPr>
        <w:t>被确定为成交的候选人，如成交无异议，报价保证金在签订合同后一个月内返还(不计息)。</w:t>
      </w:r>
    </w:p>
    <w:p>
      <w:pPr>
        <w:spacing w:line="520" w:lineRule="exact"/>
        <w:rPr>
          <w:rFonts w:ascii="仿宋" w:hAnsi="仿宋" w:eastAsia="仿宋" w:cs="仿宋"/>
          <w:b/>
          <w:bCs/>
          <w:sz w:val="28"/>
          <w:szCs w:val="28"/>
        </w:rPr>
      </w:pPr>
      <w:r>
        <w:rPr>
          <w:rFonts w:hint="eastAsia" w:ascii="仿宋" w:hAnsi="仿宋" w:eastAsia="仿宋" w:cs="仿宋"/>
          <w:b/>
          <w:bCs/>
          <w:sz w:val="28"/>
          <w:szCs w:val="28"/>
        </w:rPr>
        <w:t>八、商务部分要求</w:t>
      </w:r>
    </w:p>
    <w:p>
      <w:pPr>
        <w:spacing w:line="520" w:lineRule="exact"/>
        <w:ind w:firstLine="562" w:firstLineChars="200"/>
        <w:outlineLvl w:val="1"/>
        <w:rPr>
          <w:rFonts w:ascii="仿宋" w:hAnsi="仿宋" w:eastAsia="仿宋"/>
          <w:bCs/>
          <w:sz w:val="28"/>
          <w:szCs w:val="28"/>
          <w:highlight w:val="none"/>
        </w:rPr>
      </w:pPr>
      <w:r>
        <w:rPr>
          <w:rFonts w:hint="eastAsia" w:ascii="仿宋" w:hAnsi="仿宋" w:eastAsia="仿宋"/>
          <w:b/>
          <w:sz w:val="28"/>
          <w:szCs w:val="28"/>
        </w:rPr>
        <w:t>1</w:t>
      </w:r>
      <w:r>
        <w:rPr>
          <w:rFonts w:hint="eastAsia" w:ascii="仿宋" w:hAnsi="仿宋" w:eastAsia="仿宋"/>
          <w:b/>
          <w:sz w:val="28"/>
          <w:szCs w:val="28"/>
          <w:lang w:val="en-US" w:eastAsia="zh-CN"/>
        </w:rPr>
        <w:t>.</w:t>
      </w:r>
      <w:r>
        <w:rPr>
          <w:rFonts w:hint="eastAsia" w:ascii="仿宋" w:hAnsi="仿宋" w:eastAsia="仿宋"/>
          <w:b/>
          <w:sz w:val="28"/>
          <w:szCs w:val="28"/>
        </w:rPr>
        <w:t xml:space="preserve">质量要求: </w:t>
      </w:r>
      <w:r>
        <w:rPr>
          <w:rFonts w:hint="eastAsia" w:ascii="仿宋" w:hAnsi="仿宋" w:eastAsia="仿宋"/>
          <w:bCs/>
          <w:sz w:val="28"/>
          <w:szCs w:val="28"/>
          <w:highlight w:val="none"/>
          <w:lang w:val="en-US" w:eastAsia="zh-CN"/>
        </w:rPr>
        <w:t>根据实验室危险废物处理规定【苏环办（2019）-327号省生态环境厅关于进一步加强危险废物污染防治工作的实施意见】，</w:t>
      </w:r>
      <w:r>
        <w:rPr>
          <w:rFonts w:hint="eastAsia" w:ascii="仿宋" w:hAnsi="仿宋" w:eastAsia="仿宋"/>
          <w:bCs/>
          <w:sz w:val="28"/>
          <w:szCs w:val="28"/>
          <w:highlight w:val="none"/>
        </w:rPr>
        <w:t>必须保证报告书编写质量满足上级环保部门要求。</w:t>
      </w:r>
    </w:p>
    <w:p>
      <w:pPr>
        <w:spacing w:line="520" w:lineRule="exact"/>
        <w:ind w:firstLine="562" w:firstLineChars="200"/>
        <w:outlineLvl w:val="1"/>
        <w:rPr>
          <w:rFonts w:hint="eastAsia" w:ascii="仿宋" w:hAnsi="仿宋" w:eastAsiaTheme="minorEastAsia"/>
          <w:bCs/>
          <w:sz w:val="28"/>
          <w:szCs w:val="28"/>
          <w:highlight w:val="none"/>
          <w:lang w:eastAsia="zh-CN"/>
        </w:rPr>
      </w:pPr>
      <w:r>
        <w:rPr>
          <w:rFonts w:hint="eastAsia" w:ascii="仿宋" w:hAnsi="仿宋" w:eastAsia="仿宋"/>
          <w:b/>
          <w:sz w:val="28"/>
          <w:szCs w:val="28"/>
          <w:highlight w:val="none"/>
        </w:rPr>
        <w:t>2</w:t>
      </w:r>
      <w:r>
        <w:rPr>
          <w:rFonts w:hint="eastAsia" w:ascii="仿宋" w:hAnsi="仿宋" w:eastAsia="仿宋"/>
          <w:b/>
          <w:sz w:val="28"/>
          <w:szCs w:val="28"/>
          <w:highlight w:val="none"/>
          <w:lang w:val="en-US" w:eastAsia="zh-CN"/>
        </w:rPr>
        <w:t>.</w:t>
      </w:r>
      <w:r>
        <w:rPr>
          <w:rFonts w:hint="eastAsia" w:ascii="仿宋" w:hAnsi="仿宋" w:eastAsia="仿宋"/>
          <w:b/>
          <w:sz w:val="28"/>
          <w:szCs w:val="28"/>
          <w:highlight w:val="none"/>
        </w:rPr>
        <w:t>服 务 期：</w:t>
      </w:r>
      <w:r>
        <w:rPr>
          <w:rFonts w:hint="eastAsia" w:ascii="仿宋" w:hAnsi="仿宋" w:eastAsia="仿宋"/>
          <w:bCs/>
          <w:sz w:val="28"/>
          <w:szCs w:val="28"/>
          <w:highlight w:val="none"/>
        </w:rPr>
        <w:t>成交供应商在本合同签订后</w:t>
      </w:r>
      <w:r>
        <w:rPr>
          <w:rFonts w:hint="eastAsia" w:ascii="仿宋" w:hAnsi="仿宋" w:eastAsia="仿宋"/>
          <w:bCs/>
          <w:sz w:val="28"/>
          <w:szCs w:val="28"/>
          <w:highlight w:val="none"/>
          <w:lang w:val="en-US" w:eastAsia="zh-CN"/>
        </w:rPr>
        <w:t xml:space="preserve"> 60</w:t>
      </w:r>
      <w:r>
        <w:rPr>
          <w:rFonts w:hint="eastAsia" w:ascii="仿宋" w:hAnsi="仿宋" w:eastAsia="仿宋"/>
          <w:bCs/>
          <w:sz w:val="28"/>
          <w:szCs w:val="28"/>
          <w:highlight w:val="none"/>
        </w:rPr>
        <w:t>天内完成环境影响报告</w:t>
      </w:r>
      <w:r>
        <w:rPr>
          <w:rFonts w:hint="eastAsia" w:ascii="仿宋" w:hAnsi="仿宋" w:eastAsia="仿宋"/>
          <w:bCs/>
          <w:sz w:val="28"/>
          <w:szCs w:val="28"/>
          <w:highlight w:val="none"/>
          <w:lang w:eastAsia="zh-CN"/>
        </w:rPr>
        <w:t>书</w:t>
      </w:r>
      <w:r>
        <w:rPr>
          <w:rFonts w:hint="eastAsia" w:ascii="仿宋" w:hAnsi="仿宋" w:eastAsia="仿宋"/>
          <w:bCs/>
          <w:sz w:val="28"/>
          <w:szCs w:val="28"/>
          <w:highlight w:val="none"/>
        </w:rPr>
        <w:t>的</w:t>
      </w:r>
      <w:r>
        <w:rPr>
          <w:rFonts w:hint="eastAsia" w:ascii="仿宋" w:hAnsi="仿宋" w:eastAsia="仿宋"/>
          <w:bCs/>
          <w:sz w:val="28"/>
          <w:szCs w:val="28"/>
          <w:highlight w:val="none"/>
          <w:lang w:val="en-US" w:eastAsia="zh-CN"/>
        </w:rPr>
        <w:t>编制及</w:t>
      </w:r>
      <w:r>
        <w:rPr>
          <w:rFonts w:hint="eastAsia" w:ascii="仿宋" w:hAnsi="仿宋" w:eastAsia="仿宋"/>
          <w:bCs/>
          <w:sz w:val="28"/>
          <w:szCs w:val="28"/>
          <w:highlight w:val="none"/>
        </w:rPr>
        <w:t>审批工作</w:t>
      </w:r>
      <w:r>
        <w:rPr>
          <w:rFonts w:hint="eastAsia" w:ascii="仿宋" w:hAnsi="仿宋" w:eastAsia="仿宋"/>
          <w:bCs/>
          <w:sz w:val="28"/>
          <w:szCs w:val="28"/>
          <w:highlight w:val="none"/>
          <w:lang w:val="en-US" w:eastAsia="zh-CN"/>
        </w:rPr>
        <w:t>并</w:t>
      </w:r>
      <w:r>
        <w:rPr>
          <w:rFonts w:hint="eastAsia" w:ascii="仿宋" w:hAnsi="仿宋" w:eastAsia="仿宋"/>
          <w:bCs/>
          <w:sz w:val="28"/>
          <w:szCs w:val="28"/>
          <w:highlight w:val="none"/>
        </w:rPr>
        <w:t>获取</w:t>
      </w:r>
      <w:r>
        <w:rPr>
          <w:rFonts w:hint="eastAsia" w:ascii="仿宋" w:hAnsi="仿宋" w:eastAsia="仿宋"/>
          <w:bCs/>
          <w:sz w:val="28"/>
          <w:szCs w:val="28"/>
          <w:highlight w:val="none"/>
          <w:lang w:val="en-US" w:eastAsia="zh-CN"/>
        </w:rPr>
        <w:t>启东市</w:t>
      </w:r>
      <w:r>
        <w:rPr>
          <w:rFonts w:hint="eastAsia" w:ascii="仿宋" w:hAnsi="仿宋" w:eastAsia="仿宋"/>
          <w:bCs/>
          <w:sz w:val="28"/>
          <w:szCs w:val="28"/>
          <w:highlight w:val="none"/>
        </w:rPr>
        <w:t>行政审批局的批文</w:t>
      </w:r>
      <w:r>
        <w:rPr>
          <w:rFonts w:hint="eastAsia" w:ascii="仿宋" w:hAnsi="仿宋" w:eastAsia="仿宋"/>
          <w:bCs/>
          <w:sz w:val="28"/>
          <w:szCs w:val="28"/>
          <w:highlight w:val="none"/>
          <w:lang w:eastAsia="zh-CN"/>
        </w:rPr>
        <w:t>。</w:t>
      </w:r>
    </w:p>
    <w:p>
      <w:pPr>
        <w:spacing w:line="520" w:lineRule="exact"/>
        <w:ind w:firstLine="562" w:firstLineChars="200"/>
        <w:outlineLvl w:val="1"/>
        <w:rPr>
          <w:rFonts w:ascii="仿宋" w:hAnsi="仿宋" w:eastAsia="仿宋"/>
          <w:bCs/>
          <w:sz w:val="28"/>
          <w:szCs w:val="28"/>
          <w:highlight w:val="none"/>
        </w:rPr>
      </w:pPr>
      <w:r>
        <w:rPr>
          <w:rFonts w:hint="eastAsia" w:ascii="仿宋" w:hAnsi="仿宋" w:eastAsia="仿宋"/>
          <w:b/>
          <w:sz w:val="28"/>
          <w:szCs w:val="28"/>
          <w:highlight w:val="none"/>
        </w:rPr>
        <w:t>3</w:t>
      </w:r>
      <w:r>
        <w:rPr>
          <w:rFonts w:hint="eastAsia" w:ascii="仿宋" w:hAnsi="仿宋" w:eastAsia="仿宋"/>
          <w:b/>
          <w:sz w:val="28"/>
          <w:szCs w:val="28"/>
          <w:highlight w:val="none"/>
          <w:lang w:val="en-US" w:eastAsia="zh-CN"/>
        </w:rPr>
        <w:t>.</w:t>
      </w:r>
      <w:r>
        <w:rPr>
          <w:rFonts w:hint="eastAsia" w:ascii="仿宋" w:hAnsi="仿宋" w:eastAsia="仿宋"/>
          <w:b/>
          <w:sz w:val="28"/>
          <w:szCs w:val="28"/>
          <w:highlight w:val="none"/>
        </w:rPr>
        <w:t>项目实施地点：</w:t>
      </w:r>
      <w:r>
        <w:rPr>
          <w:rFonts w:hint="eastAsia" w:ascii="仿宋" w:hAnsi="仿宋" w:eastAsia="仿宋"/>
          <w:bCs/>
          <w:sz w:val="28"/>
          <w:szCs w:val="28"/>
          <w:highlight w:val="none"/>
        </w:rPr>
        <w:t>江海污水厂和吕四污水厂</w:t>
      </w:r>
    </w:p>
    <w:p>
      <w:pPr>
        <w:spacing w:line="520" w:lineRule="exact"/>
        <w:ind w:firstLine="562" w:firstLineChars="200"/>
        <w:outlineLvl w:val="1"/>
        <w:rPr>
          <w:rFonts w:ascii="仿宋" w:hAnsi="仿宋" w:eastAsia="仿宋"/>
          <w:bCs/>
          <w:sz w:val="28"/>
          <w:szCs w:val="28"/>
          <w:highlight w:val="none"/>
        </w:rPr>
      </w:pPr>
      <w:r>
        <w:rPr>
          <w:rFonts w:hint="eastAsia" w:ascii="仿宋" w:hAnsi="仿宋" w:eastAsia="仿宋"/>
          <w:b/>
          <w:sz w:val="28"/>
          <w:szCs w:val="28"/>
          <w:highlight w:val="none"/>
          <w:lang w:val="en-US" w:eastAsia="zh-CN"/>
        </w:rPr>
        <w:t>4.</w:t>
      </w:r>
      <w:r>
        <w:rPr>
          <w:rFonts w:hint="eastAsia" w:ascii="仿宋" w:hAnsi="仿宋" w:eastAsia="仿宋"/>
          <w:b/>
          <w:sz w:val="28"/>
          <w:szCs w:val="28"/>
          <w:highlight w:val="none"/>
        </w:rPr>
        <w:t>提交成果：</w:t>
      </w:r>
      <w:r>
        <w:rPr>
          <w:rFonts w:hint="eastAsia" w:ascii="仿宋" w:hAnsi="仿宋" w:eastAsia="仿宋"/>
          <w:bCs/>
          <w:sz w:val="28"/>
          <w:szCs w:val="28"/>
          <w:highlight w:val="none"/>
          <w:lang w:val="en-US" w:eastAsia="zh-CN"/>
        </w:rPr>
        <w:t>成交供应商</w:t>
      </w:r>
      <w:r>
        <w:rPr>
          <w:rFonts w:hint="eastAsia" w:ascii="仿宋" w:hAnsi="仿宋" w:eastAsia="仿宋"/>
          <w:bCs/>
          <w:sz w:val="28"/>
          <w:szCs w:val="28"/>
          <w:highlight w:val="none"/>
        </w:rPr>
        <w:t>最终提供给</w:t>
      </w:r>
      <w:r>
        <w:rPr>
          <w:rFonts w:hint="eastAsia" w:ascii="仿宋" w:hAnsi="仿宋" w:eastAsia="仿宋"/>
          <w:bCs/>
          <w:sz w:val="28"/>
          <w:szCs w:val="28"/>
          <w:highlight w:val="none"/>
          <w:lang w:val="en-US" w:eastAsia="zh-CN"/>
        </w:rPr>
        <w:t>采购人</w:t>
      </w:r>
      <w:r>
        <w:rPr>
          <w:rFonts w:hint="eastAsia" w:ascii="仿宋" w:hAnsi="仿宋" w:eastAsia="仿宋"/>
          <w:bCs/>
          <w:sz w:val="28"/>
          <w:szCs w:val="28"/>
          <w:highlight w:val="none"/>
        </w:rPr>
        <w:t>技术成果报批稿</w:t>
      </w: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套</w:t>
      </w:r>
      <w:r>
        <w:rPr>
          <w:rFonts w:hint="eastAsia" w:ascii="仿宋" w:hAnsi="仿宋" w:eastAsia="仿宋"/>
          <w:bCs/>
          <w:sz w:val="28"/>
          <w:szCs w:val="28"/>
          <w:highlight w:val="none"/>
          <w:lang w:val="en-US" w:eastAsia="zh-CN"/>
        </w:rPr>
        <w:t>并提供2套启东市</w:t>
      </w:r>
      <w:r>
        <w:rPr>
          <w:rFonts w:hint="eastAsia" w:ascii="仿宋" w:hAnsi="仿宋" w:eastAsia="仿宋"/>
          <w:bCs/>
          <w:sz w:val="28"/>
          <w:szCs w:val="28"/>
          <w:highlight w:val="none"/>
        </w:rPr>
        <w:t>行政审批局</w:t>
      </w:r>
      <w:r>
        <w:rPr>
          <w:rFonts w:hint="eastAsia" w:ascii="仿宋" w:hAnsi="仿宋" w:eastAsia="仿宋"/>
          <w:bCs/>
          <w:sz w:val="28"/>
          <w:szCs w:val="28"/>
          <w:highlight w:val="none"/>
          <w:lang w:val="en-US" w:eastAsia="zh-CN"/>
        </w:rPr>
        <w:t>批复文件原件</w:t>
      </w:r>
      <w:r>
        <w:rPr>
          <w:rFonts w:hint="eastAsia" w:ascii="仿宋" w:hAnsi="仿宋" w:eastAsia="仿宋"/>
          <w:bCs/>
          <w:sz w:val="28"/>
          <w:szCs w:val="28"/>
          <w:highlight w:val="none"/>
        </w:rPr>
        <w:t>（包括电子版本）。</w:t>
      </w:r>
    </w:p>
    <w:p>
      <w:pPr>
        <w:spacing w:line="460" w:lineRule="exact"/>
        <w:ind w:firstLine="562" w:firstLineChars="200"/>
        <w:rPr>
          <w:rFonts w:ascii="仿宋_GB2312" w:hAnsi="仿宋_GB2312" w:eastAsia="仿宋_GB2312" w:cs="仿宋_GB2312"/>
          <w:bCs/>
          <w:color w:val="000000"/>
          <w:sz w:val="28"/>
          <w:szCs w:val="28"/>
          <w:highlight w:val="none"/>
        </w:rPr>
      </w:pPr>
      <w:r>
        <w:rPr>
          <w:rFonts w:hint="eastAsia" w:ascii="仿宋" w:hAnsi="仿宋" w:eastAsia="仿宋"/>
          <w:b/>
          <w:sz w:val="28"/>
          <w:szCs w:val="28"/>
          <w:highlight w:val="none"/>
          <w:lang w:val="en-US" w:eastAsia="zh-CN"/>
        </w:rPr>
        <w:t>5.</w:t>
      </w:r>
      <w:r>
        <w:rPr>
          <w:rFonts w:hint="eastAsia" w:ascii="仿宋_GB2312" w:hAnsi="仿宋_GB2312" w:eastAsia="仿宋_GB2312" w:cs="仿宋_GB2312"/>
          <w:b/>
          <w:color w:val="000000"/>
          <w:sz w:val="28"/>
          <w:szCs w:val="28"/>
          <w:highlight w:val="none"/>
        </w:rPr>
        <w:t>履约保证金交纳要求</w:t>
      </w:r>
      <w:r>
        <w:rPr>
          <w:rFonts w:hint="eastAsia" w:ascii="仿宋_GB2312" w:hAnsi="仿宋_GB2312" w:eastAsia="仿宋_GB2312" w:cs="仿宋_GB2312"/>
          <w:bCs/>
          <w:color w:val="000000"/>
          <w:sz w:val="28"/>
          <w:szCs w:val="28"/>
          <w:highlight w:val="none"/>
        </w:rPr>
        <w:t>：</w:t>
      </w:r>
      <w:r>
        <w:rPr>
          <w:rFonts w:hint="eastAsia" w:ascii="仿宋" w:hAnsi="仿宋" w:eastAsia="仿宋"/>
          <w:bCs/>
          <w:sz w:val="28"/>
          <w:szCs w:val="28"/>
          <w:highlight w:val="none"/>
          <w:lang w:val="en-US" w:eastAsia="zh-CN"/>
        </w:rPr>
        <w:t>成交供应商</w:t>
      </w:r>
      <w:r>
        <w:rPr>
          <w:rFonts w:hint="eastAsia" w:ascii="仿宋_GB2312" w:hAnsi="仿宋_GB2312" w:eastAsia="仿宋_GB2312" w:cs="仿宋_GB2312"/>
          <w:bCs/>
          <w:color w:val="000000"/>
          <w:sz w:val="28"/>
          <w:szCs w:val="28"/>
          <w:highlight w:val="none"/>
        </w:rPr>
        <w:t>在签订合同前必须向</w:t>
      </w:r>
      <w:r>
        <w:rPr>
          <w:rFonts w:hint="eastAsia" w:ascii="仿宋_GB2312" w:hAnsi="仿宋_GB2312" w:eastAsia="仿宋_GB2312" w:cs="仿宋_GB2312"/>
          <w:bCs/>
          <w:color w:val="000000"/>
          <w:sz w:val="28"/>
          <w:szCs w:val="28"/>
          <w:highlight w:val="none"/>
          <w:lang w:val="en-US" w:eastAsia="zh-CN"/>
        </w:rPr>
        <w:t>采购</w:t>
      </w:r>
      <w:r>
        <w:rPr>
          <w:rFonts w:hint="eastAsia" w:ascii="仿宋_GB2312" w:hAnsi="仿宋_GB2312" w:eastAsia="仿宋_GB2312" w:cs="仿宋_GB2312"/>
          <w:bCs/>
          <w:color w:val="000000"/>
          <w:sz w:val="28"/>
          <w:szCs w:val="28"/>
          <w:highlight w:val="none"/>
        </w:rPr>
        <w:t>人</w:t>
      </w:r>
      <w:r>
        <w:rPr>
          <w:rFonts w:hint="eastAsia" w:ascii="仿宋_GB2312" w:hAnsi="仿宋_GB2312" w:eastAsia="仿宋_GB2312" w:cs="仿宋_GB2312"/>
          <w:bCs/>
          <w:color w:val="000000"/>
          <w:sz w:val="28"/>
          <w:szCs w:val="28"/>
        </w:rPr>
        <w:t>交纳履约保证金，履约保证金金额为</w:t>
      </w:r>
      <w:r>
        <w:rPr>
          <w:rFonts w:hint="eastAsia" w:ascii="仿宋_GB2312" w:hAnsi="仿宋_GB2312" w:eastAsia="仿宋_GB2312" w:cs="仿宋_GB2312"/>
          <w:bCs/>
          <w:color w:val="000000"/>
          <w:sz w:val="28"/>
          <w:szCs w:val="28"/>
          <w:lang w:val="en-US" w:eastAsia="zh-CN"/>
        </w:rPr>
        <w:t>合同价</w:t>
      </w:r>
      <w:r>
        <w:rPr>
          <w:rFonts w:hint="eastAsia" w:ascii="仿宋_GB2312" w:hAnsi="仿宋_GB2312" w:eastAsia="仿宋_GB2312" w:cs="仿宋_GB2312"/>
          <w:bCs/>
          <w:color w:val="000000"/>
          <w:sz w:val="28"/>
          <w:szCs w:val="28"/>
        </w:rPr>
        <w:t>的</w:t>
      </w:r>
      <w:r>
        <w:rPr>
          <w:rFonts w:hint="eastAsia" w:ascii="仿宋_GB2312" w:hAnsi="仿宋_GB2312" w:eastAsia="仿宋_GB2312" w:cs="仿宋_GB2312"/>
          <w:bCs/>
          <w:color w:val="000000"/>
          <w:sz w:val="28"/>
          <w:szCs w:val="28"/>
          <w:lang w:val="en-US" w:eastAsia="zh-CN"/>
        </w:rPr>
        <w:t>10</w:t>
      </w:r>
      <w:r>
        <w:rPr>
          <w:rFonts w:hint="eastAsia" w:ascii="仿宋_GB2312" w:hAnsi="仿宋_GB2312" w:eastAsia="仿宋_GB2312" w:cs="仿宋_GB2312"/>
          <w:bCs/>
          <w:color w:val="000000"/>
          <w:sz w:val="28"/>
          <w:szCs w:val="28"/>
        </w:rPr>
        <w:t>%，提交形式：银行转账(转至</w:t>
      </w:r>
      <w:r>
        <w:rPr>
          <w:rFonts w:hint="eastAsia" w:ascii="仿宋_GB2312" w:hAnsi="仿宋_GB2312" w:eastAsia="仿宋_GB2312" w:cs="仿宋_GB2312"/>
          <w:bCs/>
          <w:color w:val="000000"/>
          <w:sz w:val="28"/>
          <w:szCs w:val="28"/>
          <w:lang w:val="en-US" w:eastAsia="zh-CN"/>
        </w:rPr>
        <w:t>采购</w:t>
      </w:r>
      <w:r>
        <w:rPr>
          <w:rFonts w:hint="eastAsia" w:ascii="仿宋_GB2312" w:hAnsi="仿宋_GB2312" w:eastAsia="仿宋_GB2312" w:cs="仿宋_GB2312"/>
          <w:bCs/>
          <w:color w:val="000000"/>
          <w:sz w:val="28"/>
          <w:szCs w:val="28"/>
        </w:rPr>
        <w:t>人指定帐户</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报价保证金转为履约保证金，不足部分再由成交供应商补齐)，</w:t>
      </w:r>
      <w:r>
        <w:rPr>
          <w:rFonts w:hint="eastAsia" w:ascii="仿宋_GB2312" w:hAnsi="仿宋_GB2312" w:eastAsia="仿宋_GB2312" w:cs="仿宋_GB2312"/>
          <w:bCs/>
          <w:color w:val="000000"/>
          <w:sz w:val="28"/>
          <w:szCs w:val="28"/>
          <w:highlight w:val="none"/>
        </w:rPr>
        <w:t>履约保证金在通过</w:t>
      </w:r>
      <w:r>
        <w:rPr>
          <w:rFonts w:hint="eastAsia" w:ascii="仿宋" w:hAnsi="仿宋" w:eastAsia="仿宋"/>
          <w:bCs/>
          <w:sz w:val="28"/>
          <w:szCs w:val="28"/>
          <w:highlight w:val="none"/>
          <w:lang w:val="en-US" w:eastAsia="zh-CN"/>
        </w:rPr>
        <w:t>启东市</w:t>
      </w:r>
      <w:r>
        <w:rPr>
          <w:rFonts w:hint="eastAsia" w:ascii="仿宋" w:hAnsi="仿宋" w:eastAsia="仿宋"/>
          <w:bCs/>
          <w:sz w:val="28"/>
          <w:szCs w:val="28"/>
          <w:highlight w:val="none"/>
        </w:rPr>
        <w:t>行政审批局</w:t>
      </w:r>
      <w:r>
        <w:rPr>
          <w:rFonts w:hint="eastAsia" w:ascii="仿宋_GB2312" w:hAnsi="仿宋_GB2312" w:eastAsia="仿宋_GB2312" w:cs="仿宋_GB2312"/>
          <w:bCs/>
          <w:color w:val="000000"/>
          <w:sz w:val="28"/>
          <w:szCs w:val="28"/>
          <w:highlight w:val="none"/>
        </w:rPr>
        <w:t>审</w:t>
      </w:r>
      <w:r>
        <w:rPr>
          <w:rFonts w:hint="eastAsia" w:ascii="仿宋_GB2312" w:hAnsi="仿宋_GB2312" w:eastAsia="仿宋_GB2312" w:cs="仿宋_GB2312"/>
          <w:bCs/>
          <w:color w:val="000000"/>
          <w:sz w:val="28"/>
          <w:szCs w:val="28"/>
          <w:highlight w:val="none"/>
          <w:lang w:val="en-US" w:eastAsia="zh-CN"/>
        </w:rPr>
        <w:t>批</w:t>
      </w:r>
      <w:r>
        <w:rPr>
          <w:rFonts w:hint="eastAsia" w:ascii="仿宋_GB2312" w:hAnsi="仿宋_GB2312" w:eastAsia="仿宋_GB2312" w:cs="仿宋_GB2312"/>
          <w:bCs/>
          <w:color w:val="000000"/>
          <w:sz w:val="28"/>
          <w:szCs w:val="28"/>
          <w:highlight w:val="none"/>
        </w:rPr>
        <w:t>后退还</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lang w:val="en-US" w:eastAsia="zh-CN"/>
        </w:rPr>
        <w:t>不计利息</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w:t>
      </w:r>
    </w:p>
    <w:p>
      <w:pPr>
        <w:pStyle w:val="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九、合同的签订及注意事项</w:t>
      </w:r>
    </w:p>
    <w:p>
      <w:pPr>
        <w:snapToGrid w:val="0"/>
        <w:spacing w:line="440" w:lineRule="exact"/>
        <w:ind w:firstLine="560" w:firstLineChars="200"/>
        <w:rPr>
          <w:rFonts w:ascii="仿宋" w:hAnsi="仿宋" w:eastAsia="仿宋" w:cs="仿宋"/>
          <w:sz w:val="28"/>
        </w:rPr>
      </w:pPr>
      <w:r>
        <w:rPr>
          <w:rFonts w:hint="eastAsia" w:ascii="仿宋" w:hAnsi="仿宋" w:eastAsia="仿宋" w:cs="仿宋"/>
          <w:sz w:val="28"/>
        </w:rPr>
        <w:t>1.成交结果将在相关网站予以公布，公示期为</w:t>
      </w:r>
      <w:r>
        <w:rPr>
          <w:rFonts w:hint="eastAsia" w:ascii="仿宋" w:hAnsi="仿宋" w:eastAsia="仿宋" w:cs="仿宋"/>
          <w:sz w:val="28"/>
          <w:lang w:val="en-US" w:eastAsia="zh-CN"/>
        </w:rPr>
        <w:t>一</w:t>
      </w:r>
      <w:r>
        <w:rPr>
          <w:rFonts w:hint="eastAsia" w:ascii="仿宋" w:hAnsi="仿宋" w:eastAsia="仿宋" w:cs="仿宋"/>
          <w:sz w:val="28"/>
        </w:rPr>
        <w:t>个工作日，公示期内对成交结果没有异议的，将确定成交候选人为成交供应商。成交供应商须在公示期满后一周内签订合同，否则扣除履约保证金。</w:t>
      </w:r>
    </w:p>
    <w:p>
      <w:pPr>
        <w:snapToGrid w:val="0"/>
        <w:spacing w:line="440" w:lineRule="exact"/>
        <w:ind w:firstLine="560" w:firstLineChars="200"/>
        <w:rPr>
          <w:rFonts w:ascii="仿宋_GB2312" w:hAnsi="仿宋_GB2312" w:eastAsia="仿宋_GB2312" w:cs="仿宋_GB2312"/>
          <w:bCs/>
          <w:color w:val="000000"/>
          <w:sz w:val="28"/>
          <w:szCs w:val="28"/>
        </w:rPr>
      </w:pPr>
      <w:r>
        <w:rPr>
          <w:rFonts w:hint="eastAsia" w:ascii="仿宋" w:hAnsi="仿宋" w:eastAsia="仿宋" w:cs="仿宋"/>
          <w:sz w:val="28"/>
        </w:rPr>
        <w:t>2.成交供应商因自身原因不能订立或履行采购合同的，将中标项目进行转包的，采购单位将取消其成交资格，其报价保证金不予退还，同时将其不良行为报相关部门备案。</w:t>
      </w:r>
    </w:p>
    <w:p>
      <w:pPr>
        <w:snapToGrid w:val="0"/>
        <w:spacing w:line="480" w:lineRule="exact"/>
        <w:ind w:firstLine="551" w:firstLineChars="196"/>
        <w:contextualSpacing/>
        <w:rPr>
          <w:rFonts w:ascii="仿宋" w:hAnsi="仿宋" w:eastAsia="仿宋" w:cs="仿宋"/>
          <w:b/>
          <w:sz w:val="28"/>
        </w:rPr>
      </w:pPr>
      <w:r>
        <w:rPr>
          <w:rFonts w:hint="eastAsia" w:ascii="仿宋_GB2312" w:hAnsi="仿宋_GB2312" w:eastAsia="仿宋_GB2312" w:cs="仿宋_GB2312"/>
          <w:b/>
          <w:color w:val="000000"/>
          <w:sz w:val="28"/>
          <w:szCs w:val="28"/>
        </w:rPr>
        <w:t>十、成交原则：</w:t>
      </w:r>
      <w:r>
        <w:rPr>
          <w:rFonts w:hint="eastAsia" w:ascii="仿宋" w:hAnsi="仿宋" w:eastAsia="仿宋" w:cs="仿宋"/>
          <w:sz w:val="28"/>
        </w:rPr>
        <w:t>符合采购需求且报价最低者成交（报价高于或等于最高限价的作无效标处理）。若报价最低者有相同时，通过抽签方式确定</w:t>
      </w:r>
      <w:r>
        <w:rPr>
          <w:rFonts w:hint="eastAsia" w:ascii="仿宋" w:hAnsi="仿宋" w:eastAsia="仿宋" w:cs="仿宋"/>
          <w:sz w:val="28"/>
          <w:lang w:val="en-US" w:eastAsia="zh-CN"/>
        </w:rPr>
        <w:t>成交供应商</w:t>
      </w:r>
      <w:r>
        <w:rPr>
          <w:rFonts w:hint="eastAsia" w:ascii="仿宋" w:hAnsi="仿宋" w:eastAsia="仿宋" w:cs="仿宋"/>
          <w:sz w:val="28"/>
        </w:rPr>
        <w:t>。</w:t>
      </w:r>
    </w:p>
    <w:p>
      <w:pPr>
        <w:spacing w:line="520" w:lineRule="exact"/>
        <w:ind w:firstLine="562" w:firstLineChars="200"/>
        <w:outlineLvl w:val="1"/>
        <w:rPr>
          <w:rFonts w:hint="default" w:ascii="仿宋" w:hAnsi="仿宋" w:eastAsia="仿宋" w:cs="仿宋"/>
          <w:sz w:val="28"/>
          <w:highlight w:val="none"/>
          <w:lang w:val="en-US" w:eastAsia="zh-CN"/>
        </w:rPr>
      </w:pPr>
      <w:r>
        <w:rPr>
          <w:rFonts w:hint="eastAsia" w:ascii="仿宋" w:hAnsi="仿宋" w:eastAsia="仿宋" w:cs="仿宋"/>
          <w:b/>
          <w:sz w:val="28"/>
        </w:rPr>
        <w:t>十一、付款方式：</w:t>
      </w:r>
      <w:r>
        <w:rPr>
          <w:rFonts w:hint="eastAsia" w:ascii="仿宋" w:hAnsi="仿宋" w:eastAsia="仿宋" w:cs="仿宋"/>
          <w:sz w:val="28"/>
          <w:highlight w:val="none"/>
          <w:lang w:val="en-US" w:eastAsia="zh-CN"/>
        </w:rPr>
        <w:t>成交供应商</w:t>
      </w:r>
      <w:r>
        <w:rPr>
          <w:rFonts w:hint="eastAsia" w:ascii="仿宋" w:hAnsi="仿宋" w:eastAsia="仿宋" w:cs="仿宋"/>
          <w:sz w:val="28"/>
          <w:highlight w:val="none"/>
        </w:rPr>
        <w:t>完成技术成果</w:t>
      </w:r>
      <w:r>
        <w:rPr>
          <w:rFonts w:hint="eastAsia" w:ascii="仿宋" w:hAnsi="仿宋" w:eastAsia="仿宋" w:cs="仿宋"/>
          <w:sz w:val="28"/>
          <w:highlight w:val="none"/>
          <w:lang w:val="en-US" w:eastAsia="zh-CN"/>
        </w:rPr>
        <w:t>编制并提供</w:t>
      </w:r>
      <w:r>
        <w:rPr>
          <w:rFonts w:hint="eastAsia" w:ascii="仿宋" w:hAnsi="仿宋" w:eastAsia="仿宋"/>
          <w:bCs/>
          <w:sz w:val="28"/>
          <w:szCs w:val="28"/>
          <w:highlight w:val="none"/>
          <w:lang w:val="en-US" w:eastAsia="zh-CN"/>
        </w:rPr>
        <w:t>启东市</w:t>
      </w:r>
      <w:r>
        <w:rPr>
          <w:rFonts w:hint="eastAsia" w:ascii="仿宋" w:hAnsi="仿宋" w:eastAsia="仿宋"/>
          <w:bCs/>
          <w:sz w:val="28"/>
          <w:szCs w:val="28"/>
          <w:highlight w:val="none"/>
        </w:rPr>
        <w:t>行政审批局</w:t>
      </w:r>
      <w:r>
        <w:rPr>
          <w:rFonts w:hint="eastAsia" w:ascii="仿宋_GB2312" w:hAnsi="仿宋_GB2312" w:eastAsia="仿宋_GB2312" w:cs="仿宋_GB2312"/>
          <w:bCs/>
          <w:color w:val="000000"/>
          <w:sz w:val="28"/>
          <w:szCs w:val="28"/>
          <w:highlight w:val="none"/>
          <w:lang w:val="en-US" w:eastAsia="zh-CN"/>
        </w:rPr>
        <w:t>批复文件后</w:t>
      </w:r>
      <w:r>
        <w:rPr>
          <w:rFonts w:hint="eastAsia" w:ascii="仿宋" w:hAnsi="仿宋" w:eastAsia="仿宋" w:cs="仿宋"/>
          <w:sz w:val="28"/>
          <w:highlight w:val="none"/>
        </w:rPr>
        <w:t>一次性付清</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不计利息</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成交供应商申请支付前必须开具全额发票。</w:t>
      </w:r>
    </w:p>
    <w:p>
      <w:pPr>
        <w:spacing w:line="520" w:lineRule="exact"/>
        <w:ind w:firstLine="560" w:firstLineChars="200"/>
        <w:outlineLvl w:val="1"/>
        <w:rPr>
          <w:rFonts w:ascii="仿宋_GB2312" w:hAnsi="仿宋_GB2312" w:eastAsia="仿宋_GB2312" w:cs="仿宋_GB2312"/>
          <w:bCs/>
          <w:sz w:val="28"/>
          <w:szCs w:val="28"/>
        </w:rPr>
      </w:pPr>
    </w:p>
    <w:p>
      <w:pPr>
        <w:pStyle w:val="5"/>
        <w:spacing w:before="0" w:beforeAutospacing="0" w:after="0" w:afterAutospacing="0" w:line="240" w:lineRule="auto"/>
        <w:ind w:left="5029" w:leftChars="2128" w:hanging="560" w:hangingChars="200"/>
        <w:jc w:val="both"/>
        <w:rPr>
          <w:rFonts w:hint="eastAsia" w:ascii="MS Mincho" w:hAnsi="MS Mincho" w:eastAsia="MS Mincho" w:cs="MS Mincho"/>
          <w:sz w:val="32"/>
          <w:szCs w:val="32"/>
        </w:rPr>
      </w:pPr>
      <w:r>
        <w:rPr>
          <w:rFonts w:hint="eastAsia" w:ascii="仿宋_GB2312" w:hAnsi="仿宋_GB2312" w:eastAsia="仿宋_GB2312" w:cs="仿宋_GB2312"/>
          <w:color w:val="000000"/>
          <w:sz w:val="28"/>
          <w:szCs w:val="28"/>
        </w:rPr>
        <w:t>启东</w:t>
      </w:r>
      <w:r>
        <w:rPr>
          <w:rFonts w:hint="eastAsia" w:ascii="仿宋_GB2312" w:hAnsi="仿宋_GB2312" w:eastAsia="仿宋_GB2312" w:cs="仿宋_GB2312"/>
          <w:color w:val="000000"/>
          <w:sz w:val="28"/>
          <w:szCs w:val="28"/>
          <w:lang w:val="en-US" w:eastAsia="zh-CN"/>
        </w:rPr>
        <w:t>市天扬污水处理有限公司</w:t>
      </w:r>
      <w:r>
        <w:rPr>
          <w:rFonts w:hint="eastAsia" w:ascii="仿宋" w:hAnsi="仿宋" w:eastAsia="仿宋" w:cs="Calibri"/>
          <w:sz w:val="32"/>
          <w:szCs w:val="32"/>
          <w:lang w:val="en-US" w:eastAsia="zh-CN"/>
        </w:rPr>
        <w:t xml:space="preserve">                                                                                            </w:t>
      </w:r>
      <w:r>
        <w:rPr>
          <w:rFonts w:hint="eastAsia" w:ascii="仿宋_GB2312" w:hAnsi="仿宋_GB2312" w:eastAsia="仿宋_GB2312" w:cs="仿宋_GB2312"/>
          <w:color w:val="000000"/>
          <w:sz w:val="28"/>
          <w:szCs w:val="28"/>
          <w:lang w:val="en-US" w:eastAsia="zh-CN"/>
        </w:rPr>
        <w:t>二○二○年十一月十六日   </w:t>
      </w:r>
      <w:r>
        <w:rPr>
          <w:rFonts w:hint="eastAsia" w:ascii="MS Mincho" w:hAnsi="MS Mincho" w:eastAsia="MS Mincho" w:cs="MS Mincho"/>
          <w:sz w:val="32"/>
          <w:szCs w:val="32"/>
        </w:rPr>
        <w:t>                                      </w:t>
      </w:r>
    </w:p>
    <w:p>
      <w:pPr>
        <w:pStyle w:val="5"/>
        <w:spacing w:before="0" w:beforeAutospacing="0" w:after="0" w:afterAutospacing="0" w:line="240" w:lineRule="auto"/>
        <w:jc w:val="both"/>
        <w:rPr>
          <w:rFonts w:hint="eastAsia" w:ascii="MS Mincho" w:hAnsi="MS Mincho" w:eastAsia="MS Mincho" w:cs="MS Mincho"/>
          <w:sz w:val="32"/>
          <w:szCs w:val="32"/>
        </w:rPr>
      </w:pPr>
    </w:p>
    <w:p>
      <w:pPr>
        <w:pStyle w:val="5"/>
        <w:spacing w:before="0" w:beforeAutospacing="0" w:after="0" w:afterAutospacing="0" w:line="240" w:lineRule="auto"/>
        <w:jc w:val="both"/>
        <w:rPr>
          <w:rFonts w:hint="eastAsia" w:ascii="MS Mincho" w:hAnsi="MS Mincho" w:eastAsia="MS Mincho" w:cs="MS Mincho"/>
          <w:sz w:val="32"/>
          <w:szCs w:val="32"/>
        </w:rPr>
      </w:pPr>
      <w:r>
        <w:rPr>
          <w:rFonts w:hint="eastAsia" w:ascii="MS Mincho" w:hAnsi="MS Mincho" w:eastAsia="MS Mincho" w:cs="MS Mincho"/>
          <w:sz w:val="32"/>
          <w:szCs w:val="32"/>
        </w:rPr>
        <w:t>  </w:t>
      </w:r>
    </w:p>
    <w:p>
      <w:pPr>
        <w:pStyle w:val="5"/>
        <w:spacing w:before="0" w:beforeAutospacing="0" w:after="0" w:afterAutospacing="0" w:line="240" w:lineRule="auto"/>
        <w:jc w:val="both"/>
        <w:rPr>
          <w:rFonts w:hint="eastAsia" w:ascii="MS Mincho" w:hAnsi="MS Mincho" w:eastAsia="MS Mincho" w:cs="MS Mincho"/>
          <w:sz w:val="32"/>
          <w:szCs w:val="32"/>
        </w:rPr>
      </w:pPr>
    </w:p>
    <w:p>
      <w:pPr>
        <w:pStyle w:val="5"/>
        <w:spacing w:before="0" w:beforeAutospacing="0" w:after="0" w:afterAutospacing="0" w:line="240" w:lineRule="auto"/>
        <w:jc w:val="both"/>
        <w:rPr>
          <w:rFonts w:hint="eastAsia" w:ascii="仿宋_GB2312" w:eastAsia="仿宋_GB2312"/>
          <w:b/>
          <w:sz w:val="28"/>
        </w:rPr>
      </w:pPr>
      <w:r>
        <w:rPr>
          <w:rFonts w:hint="eastAsia" w:ascii="MS Mincho" w:hAnsi="MS Mincho" w:eastAsia="MS Mincho" w:cs="MS Mincho"/>
          <w:sz w:val="32"/>
          <w:szCs w:val="32"/>
        </w:rPr>
        <w:t>                                         </w:t>
      </w:r>
    </w:p>
    <w:p>
      <w:pPr>
        <w:spacing w:line="440" w:lineRule="exact"/>
        <w:rPr>
          <w:rFonts w:hint="eastAsia" w:ascii="仿宋_GB2312" w:eastAsia="仿宋_GB2312"/>
          <w:b/>
          <w:sz w:val="28"/>
        </w:rPr>
      </w:pPr>
    </w:p>
    <w:p>
      <w:pPr>
        <w:spacing w:line="440" w:lineRule="exact"/>
        <w:rPr>
          <w:rFonts w:ascii="仿宋_GB2312" w:hAnsi="宋体" w:eastAsia="仿宋_GB2312"/>
          <w:b/>
          <w:sz w:val="28"/>
          <w:szCs w:val="28"/>
        </w:rPr>
      </w:pPr>
      <w:r>
        <w:rPr>
          <w:rFonts w:hint="eastAsia" w:ascii="仿宋_GB2312" w:eastAsia="仿宋_GB2312"/>
          <w:b/>
          <w:sz w:val="28"/>
        </w:rPr>
        <w:t>附件一：</w:t>
      </w:r>
      <w:r>
        <w:rPr>
          <w:rFonts w:hint="eastAsia" w:ascii="仿宋_GB2312" w:hAnsi="宋体" w:eastAsia="仿宋_GB2312"/>
          <w:b/>
          <w:sz w:val="28"/>
          <w:szCs w:val="28"/>
        </w:rPr>
        <w:t>报价承诺书</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wordWrap w:val="0"/>
        <w:snapToGrid w:val="0"/>
        <w:spacing w:line="500" w:lineRule="exact"/>
        <w:jc w:val="left"/>
        <w:rPr>
          <w:rFonts w:ascii="仿宋_GB2312" w:hAnsi="宋体" w:eastAsia="仿宋_GB2312"/>
          <w:sz w:val="28"/>
          <w:szCs w:val="28"/>
        </w:rPr>
      </w:pPr>
      <w:r>
        <w:rPr>
          <w:rFonts w:hint="eastAsia" w:ascii="仿宋_GB2312" w:hAnsi="仿宋_GB2312" w:eastAsia="仿宋_GB2312" w:cs="仿宋_GB2312"/>
          <w:color w:val="000000"/>
          <w:sz w:val="28"/>
          <w:szCs w:val="28"/>
        </w:rPr>
        <w:t>启东</w:t>
      </w:r>
      <w:r>
        <w:rPr>
          <w:rFonts w:hint="eastAsia" w:ascii="仿宋_GB2312" w:hAnsi="仿宋_GB2312" w:eastAsia="仿宋_GB2312" w:cs="仿宋_GB2312"/>
          <w:color w:val="000000"/>
          <w:sz w:val="28"/>
          <w:szCs w:val="28"/>
          <w:lang w:val="en-US" w:eastAsia="zh-CN"/>
        </w:rPr>
        <w:t>市天扬污水处理有限公司</w:t>
      </w:r>
      <w:r>
        <w:rPr>
          <w:rFonts w:hint="eastAsia" w:ascii="仿宋_GB2312" w:hAnsi="宋体" w:eastAsia="仿宋_GB2312"/>
          <w:sz w:val="28"/>
          <w:szCs w:val="28"/>
        </w:rPr>
        <w:t>：</w:t>
      </w:r>
    </w:p>
    <w:p>
      <w:pPr>
        <w:wordWrap w:val="0"/>
        <w:snapToGrid w:val="0"/>
        <w:spacing w:line="500" w:lineRule="exact"/>
        <w:ind w:firstLine="560" w:firstLineChars="200"/>
        <w:jc w:val="left"/>
        <w:rPr>
          <w:rFonts w:ascii="仿宋_GB2312" w:eastAsia="仿宋_GB2312"/>
          <w:b/>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hAnsi="仿宋_GB2312" w:eastAsia="仿宋_GB2312" w:cs="仿宋_GB2312"/>
          <w:color w:val="000000"/>
          <w:sz w:val="28"/>
          <w:szCs w:val="28"/>
          <w:u w:val="single"/>
          <w:lang w:val="en-US" w:eastAsia="zh-CN"/>
        </w:rPr>
        <w:t>江海污水厂和吕四污水厂实验室环境影响报告编制项目</w:t>
      </w:r>
      <w:r>
        <w:rPr>
          <w:rFonts w:hint="eastAsia" w:ascii="仿宋_GB2312" w:hAnsi="宋体" w:eastAsia="仿宋_GB2312"/>
          <w:sz w:val="28"/>
          <w:szCs w:val="28"/>
        </w:rPr>
        <w:t>询价的有关活动，并宣布同意如下：</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w:t>
      </w:r>
      <w:r>
        <w:rPr>
          <w:rFonts w:hint="eastAsia" w:ascii="仿宋_GB2312" w:hAnsi="宋体" w:eastAsia="仿宋_GB2312"/>
          <w:sz w:val="28"/>
          <w:szCs w:val="28"/>
          <w:lang w:val="en-US" w:eastAsia="zh-CN"/>
        </w:rPr>
        <w:t>报价</w:t>
      </w:r>
      <w:r>
        <w:rPr>
          <w:rFonts w:hint="eastAsia" w:ascii="仿宋_GB2312" w:hAnsi="宋体" w:eastAsia="仿宋_GB2312"/>
          <w:sz w:val="28"/>
          <w:szCs w:val="28"/>
        </w:rPr>
        <w:t>单位公章）</w:t>
      </w:r>
    </w:p>
    <w:p>
      <w:pPr>
        <w:spacing w:line="500" w:lineRule="exact"/>
        <w:ind w:firstLine="560" w:firstLineChars="200"/>
        <w:rPr>
          <w:rFonts w:ascii="仿宋_GB2312" w:hAnsi="宋体" w:eastAsia="仿宋_GB2312"/>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sz w:val="28"/>
          <w:szCs w:val="28"/>
        </w:rPr>
        <w:t xml:space="preserve">     年     月     日　</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附件二：</w:t>
      </w:r>
    </w:p>
    <w:p>
      <w:pPr>
        <w:spacing w:line="440" w:lineRule="exact"/>
        <w:rPr>
          <w:rFonts w:ascii="仿宋_GB2312" w:hAnsi="宋体" w:eastAsia="仿宋_GB2312"/>
          <w:color w:val="000000"/>
          <w:sz w:val="28"/>
          <w:szCs w:val="28"/>
        </w:rPr>
      </w:pPr>
    </w:p>
    <w:p>
      <w:pPr>
        <w:spacing w:line="500" w:lineRule="exact"/>
        <w:ind w:firstLine="643" w:firstLineChars="200"/>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 定 代 表 人 授 权 委 托 书</w:t>
      </w:r>
    </w:p>
    <w:p>
      <w:pPr>
        <w:spacing w:line="440" w:lineRule="exact"/>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olor w:val="000000"/>
          <w:sz w:val="28"/>
          <w:szCs w:val="28"/>
          <w:u w:val="none"/>
        </w:rPr>
      </w:pPr>
      <w:r>
        <w:rPr>
          <w:rFonts w:hint="eastAsia" w:ascii="仿宋_GB2312" w:hAnsi="仿宋_GB2312" w:eastAsia="仿宋_GB2312" w:cs="仿宋_GB2312"/>
          <w:color w:val="000000"/>
          <w:sz w:val="28"/>
          <w:szCs w:val="28"/>
          <w:u w:val="none"/>
        </w:rPr>
        <w:t>启东</w:t>
      </w:r>
      <w:r>
        <w:rPr>
          <w:rFonts w:hint="eastAsia" w:ascii="仿宋_GB2312" w:hAnsi="仿宋_GB2312" w:eastAsia="仿宋_GB2312" w:cs="仿宋_GB2312"/>
          <w:color w:val="000000"/>
          <w:sz w:val="28"/>
          <w:szCs w:val="28"/>
          <w:u w:val="none"/>
          <w:lang w:val="en-US" w:eastAsia="zh-CN"/>
        </w:rPr>
        <w:t>市天扬污水处理有限公司</w:t>
      </w:r>
      <w:r>
        <w:rPr>
          <w:rFonts w:hint="eastAsia" w:ascii="仿宋_GB2312" w:hAnsi="宋体"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color w:val="000000"/>
          <w:sz w:val="28"/>
          <w:szCs w:val="28"/>
        </w:rPr>
      </w:pP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系中华人民共和国合法企业（或事业单位），法定地址：</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特授权</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代表我单位全权办理针对</w:t>
      </w:r>
      <w:r>
        <w:rPr>
          <w:rFonts w:hint="eastAsia" w:ascii="仿宋_GB2312" w:hAnsi="仿宋_GB2312" w:eastAsia="仿宋_GB2312" w:cs="仿宋_GB2312"/>
          <w:color w:val="000000"/>
          <w:sz w:val="28"/>
          <w:szCs w:val="28"/>
          <w:u w:val="single"/>
          <w:lang w:val="en-US" w:eastAsia="zh-CN"/>
        </w:rPr>
        <w:t>江海污水厂和吕四污水厂实验室环境影响报告编制项目</w:t>
      </w:r>
      <w:r>
        <w:rPr>
          <w:rFonts w:hint="eastAsia" w:ascii="仿宋_GB2312" w:hAnsi="宋体" w:eastAsia="仿宋_GB2312"/>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hint="eastAsia" w:ascii="仿宋_GB2312" w:hAnsi="宋体" w:eastAsia="仿宋_GB2312"/>
          <w:sz w:val="28"/>
          <w:szCs w:val="28"/>
        </w:rPr>
        <w:t>，本授权书自投标开始至合同履行完毕止。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被授权人无权转委托。</w:t>
      </w:r>
    </w:p>
    <w:p>
      <w:pPr>
        <w:spacing w:line="440" w:lineRule="exact"/>
        <w:ind w:firstLine="560" w:firstLineChars="200"/>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被授权人（签字）：性别：年龄：职务：</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身份证号码：</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通讯地址：</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联系电话：</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法定代表人（签字或盖章）：</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报价单位</w:t>
      </w:r>
      <w:r>
        <w:rPr>
          <w:rFonts w:hint="eastAsia" w:ascii="仿宋_GB2312" w:hAnsi="宋体" w:eastAsia="仿宋_GB2312"/>
          <w:color w:val="000000"/>
          <w:sz w:val="28"/>
          <w:szCs w:val="28"/>
        </w:rPr>
        <w:t>（盖章）：</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日</w:t>
      </w:r>
    </w:p>
    <w:p>
      <w:pPr>
        <w:pStyle w:val="9"/>
        <w:spacing w:line="360" w:lineRule="auto"/>
        <w:jc w:val="left"/>
        <w:rPr>
          <w:rFonts w:ascii="仿宋_GB2312" w:hAnsi="仿宋_GB2312" w:eastAsia="仿宋_GB2312" w:cs="仿宋_GB2312"/>
          <w:bCs/>
          <w:color w:val="000000"/>
          <w:sz w:val="28"/>
          <w:szCs w:val="28"/>
        </w:rPr>
      </w:pPr>
    </w:p>
    <w:p>
      <w:pPr>
        <w:pStyle w:val="9"/>
        <w:spacing w:line="360" w:lineRule="auto"/>
        <w:jc w:val="left"/>
        <w:rPr>
          <w:rFonts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附件三：</w:t>
      </w:r>
    </w:p>
    <w:p>
      <w:pPr>
        <w:pStyle w:val="5"/>
        <w:ind w:firstLine="602" w:firstLineChars="200"/>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kern w:val="2"/>
          <w:sz w:val="30"/>
          <w:szCs w:val="30"/>
        </w:rPr>
        <w:t>参加政府采购活动前 3 年内在经营活动中没有重大违法记</w:t>
      </w:r>
      <w:r>
        <w:rPr>
          <w:rFonts w:hint="eastAsia" w:ascii="仿宋_GB2312" w:hAnsi="仿宋_GB2312" w:eastAsia="仿宋_GB2312" w:cs="仿宋_GB2312"/>
          <w:b/>
          <w:bCs/>
          <w:color w:val="000000"/>
          <w:kern w:val="2"/>
          <w:sz w:val="30"/>
          <w:szCs w:val="30"/>
        </w:rPr>
        <w:t>录和失信记录的书面声明</w:t>
      </w:r>
    </w:p>
    <w:p>
      <w:pPr>
        <w:spacing w:line="460" w:lineRule="exact"/>
        <w:ind w:firstLine="881"/>
        <w:jc w:val="center"/>
        <w:rPr>
          <w:rFonts w:hint="eastAsia" w:ascii="仿宋_GB2312" w:hAnsi="仿宋_GB2312" w:eastAsia="仿宋_GB2312" w:cs="仿宋_GB2312"/>
          <w:b/>
          <w:color w:val="000000"/>
          <w:sz w:val="44"/>
          <w:szCs w:val="44"/>
        </w:rPr>
      </w:pPr>
    </w:p>
    <w:p>
      <w:pPr>
        <w:spacing w:line="500" w:lineRule="exact"/>
        <w:ind w:firstLine="48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在</w:t>
      </w:r>
      <w:r>
        <w:rPr>
          <w:rFonts w:hint="eastAsia" w:ascii="仿宋_GB2312" w:hAnsi="仿宋_GB2312" w:eastAsia="仿宋_GB2312" w:cs="仿宋_GB2312"/>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760" w:firstLineChars="17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报价单位</w:t>
      </w:r>
      <w:r>
        <w:rPr>
          <w:rFonts w:hint="eastAsia" w:ascii="仿宋_GB2312" w:hAnsi="仿宋_GB2312" w:eastAsia="仿宋_GB2312" w:cs="仿宋_GB2312"/>
          <w:bCs/>
          <w:color w:val="000000"/>
          <w:sz w:val="28"/>
          <w:szCs w:val="28"/>
        </w:rPr>
        <w:t>名称（公章）：</w:t>
      </w:r>
    </w:p>
    <w:p>
      <w:pPr>
        <w:spacing w:line="46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480" w:firstLineChars="16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color w:val="000000"/>
          <w:sz w:val="28"/>
          <w:szCs w:val="28"/>
        </w:rPr>
        <w:t>法定代表人（签字或盖章）</w:t>
      </w:r>
      <w:r>
        <w:rPr>
          <w:rFonts w:hint="eastAsia" w:ascii="仿宋_GB2312" w:hAnsi="仿宋_GB2312" w:eastAsia="仿宋_GB2312" w:cs="仿宋_GB2312"/>
          <w:bCs/>
          <w:color w:val="000000"/>
          <w:sz w:val="28"/>
          <w:szCs w:val="28"/>
        </w:rPr>
        <w:t>：</w:t>
      </w:r>
    </w:p>
    <w:p>
      <w:pPr>
        <w:spacing w:line="46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760" w:firstLineChars="17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日期：</w:t>
      </w:r>
      <w:r>
        <w:rPr>
          <w:rFonts w:hint="eastAsia" w:ascii="仿宋_GB2312" w:hAnsi="仿宋_GB2312" w:eastAsia="仿宋_GB2312" w:cs="仿宋_GB2312"/>
          <w:bCs/>
          <w:color w:val="000000"/>
          <w:sz w:val="28"/>
          <w:szCs w:val="28"/>
          <w:u w:val="single"/>
        </w:rPr>
        <w:t>______</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日</w:t>
      </w:r>
    </w:p>
    <w:p>
      <w:pPr>
        <w:spacing w:line="440" w:lineRule="exact"/>
        <w:jc w:val="right"/>
        <w:rPr>
          <w:rFonts w:ascii="仿宋_GB2312" w:hAnsi="宋体" w:eastAsia="仿宋_GB2312"/>
          <w:color w:val="000000"/>
          <w:sz w:val="28"/>
          <w:szCs w:val="28"/>
        </w:rPr>
      </w:pPr>
    </w:p>
    <w:p>
      <w:pPr>
        <w:pStyle w:val="9"/>
        <w:spacing w:line="360" w:lineRule="auto"/>
        <w:jc w:val="left"/>
        <w:rPr>
          <w:rFonts w:ascii="仿宋_GB2312" w:hAnsi="仿宋_GB2312" w:eastAsia="仿宋_GB2312" w:cs="仿宋_GB2312"/>
          <w:b/>
          <w:color w:val="000000"/>
          <w:sz w:val="28"/>
          <w:szCs w:val="28"/>
        </w:rPr>
      </w:pPr>
    </w:p>
    <w:p>
      <w:pPr>
        <w:pStyle w:val="9"/>
        <w:spacing w:line="360" w:lineRule="auto"/>
        <w:jc w:val="left"/>
        <w:rPr>
          <w:rFonts w:ascii="仿宋_GB2312" w:hAnsi="仿宋_GB2312" w:eastAsia="仿宋_GB2312" w:cs="仿宋_GB2312"/>
          <w:b/>
          <w:color w:val="000000"/>
          <w:sz w:val="28"/>
          <w:szCs w:val="28"/>
        </w:rPr>
      </w:pPr>
    </w:p>
    <w:p>
      <w:pPr>
        <w:pStyle w:val="9"/>
        <w:spacing w:line="360" w:lineRule="auto"/>
        <w:jc w:val="left"/>
        <w:rPr>
          <w:rFonts w:ascii="仿宋_GB2312" w:hAnsi="仿宋_GB2312" w:eastAsia="仿宋_GB2312" w:cs="仿宋_GB2312"/>
          <w:b/>
          <w:color w:val="000000"/>
          <w:sz w:val="28"/>
          <w:szCs w:val="28"/>
        </w:rPr>
      </w:pPr>
    </w:p>
    <w:p>
      <w:pPr>
        <w:pStyle w:val="9"/>
        <w:spacing w:line="360" w:lineRule="auto"/>
        <w:jc w:val="left"/>
        <w:rPr>
          <w:rFonts w:ascii="仿宋_GB2312" w:hAnsi="仿宋_GB2312" w:eastAsia="仿宋_GB2312" w:cs="仿宋_GB2312"/>
          <w:b/>
          <w:color w:val="000000"/>
          <w:sz w:val="28"/>
          <w:szCs w:val="28"/>
        </w:rPr>
      </w:pPr>
    </w:p>
    <w:p>
      <w:pPr>
        <w:pStyle w:val="9"/>
        <w:spacing w:line="360" w:lineRule="auto"/>
        <w:jc w:val="left"/>
        <w:rPr>
          <w:rFonts w:hint="eastAsia" w:ascii="仿宋_GB2312" w:hAnsi="仿宋_GB2312" w:eastAsia="仿宋_GB2312" w:cs="仿宋_GB2312"/>
          <w:bCs/>
          <w:color w:val="000000"/>
          <w:sz w:val="28"/>
          <w:szCs w:val="28"/>
        </w:rPr>
      </w:pPr>
    </w:p>
    <w:p>
      <w:pPr>
        <w:pStyle w:val="9"/>
        <w:spacing w:line="360" w:lineRule="auto"/>
        <w:jc w:val="left"/>
        <w:rPr>
          <w:rFonts w:hint="eastAsia" w:ascii="仿宋_GB2312" w:hAnsi="仿宋_GB2312" w:eastAsia="仿宋_GB2312" w:cs="仿宋_GB2312"/>
          <w:bCs/>
          <w:color w:val="000000"/>
          <w:sz w:val="28"/>
          <w:szCs w:val="28"/>
        </w:rPr>
      </w:pPr>
    </w:p>
    <w:p>
      <w:pPr>
        <w:pStyle w:val="9"/>
        <w:spacing w:line="36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附件四：</w:t>
      </w:r>
    </w:p>
    <w:p>
      <w:pPr>
        <w:pStyle w:val="9"/>
        <w:spacing w:line="360" w:lineRule="auto"/>
        <w:jc w:val="left"/>
        <w:rPr>
          <w:rFonts w:ascii="仿宋_GB2312" w:hAnsi="仿宋_GB2312" w:eastAsia="仿宋_GB2312" w:cs="仿宋_GB2312"/>
          <w:bCs/>
          <w:color w:val="000000"/>
          <w:sz w:val="28"/>
          <w:szCs w:val="28"/>
        </w:rPr>
      </w:pPr>
    </w:p>
    <w:p>
      <w:pPr>
        <w:spacing w:line="400" w:lineRule="exact"/>
        <w:jc w:val="center"/>
        <w:rPr>
          <w:rFonts w:ascii="楷体_GB2312" w:hAnsi="宋体" w:eastAsia="楷体_GB2312"/>
          <w:b/>
          <w:bCs/>
          <w:sz w:val="30"/>
          <w:szCs w:val="30"/>
        </w:rPr>
      </w:pPr>
      <w:r>
        <w:rPr>
          <w:rFonts w:ascii="楷体_GB2312" w:hAnsi="宋体" w:eastAsia="楷体_GB2312"/>
          <w:b/>
          <w:bCs/>
          <w:sz w:val="32"/>
          <w:szCs w:val="32"/>
        </w:rPr>
        <w:t> </w:t>
      </w:r>
      <w:r>
        <w:rPr>
          <w:rFonts w:hint="eastAsia" w:ascii="楷体_GB2312" w:hAnsi="宋体" w:eastAsia="楷体_GB2312"/>
          <w:b/>
          <w:bCs/>
          <w:sz w:val="30"/>
          <w:szCs w:val="30"/>
        </w:rPr>
        <w:t>投标报价表</w:t>
      </w:r>
    </w:p>
    <w:tbl>
      <w:tblPr>
        <w:tblStyle w:val="6"/>
        <w:tblpPr w:leftFromText="180" w:rightFromText="180" w:vertAnchor="text" w:horzAnchor="page" w:tblpX="2006" w:tblpY="984"/>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83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3369" w:type="dxa"/>
            <w:vAlign w:val="center"/>
          </w:tcPr>
          <w:p>
            <w:pPr>
              <w:spacing w:line="320" w:lineRule="exact"/>
              <w:jc w:val="center"/>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项目名称</w:t>
            </w:r>
          </w:p>
        </w:tc>
        <w:tc>
          <w:tcPr>
            <w:tcW w:w="2835" w:type="dxa"/>
            <w:vAlign w:val="center"/>
          </w:tcPr>
          <w:p>
            <w:pPr>
              <w:spacing w:line="320" w:lineRule="exact"/>
              <w:jc w:val="center"/>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投标报价</w:t>
            </w:r>
          </w:p>
        </w:tc>
        <w:tc>
          <w:tcPr>
            <w:tcW w:w="2126" w:type="dxa"/>
            <w:vAlign w:val="center"/>
          </w:tcPr>
          <w:p>
            <w:pPr>
              <w:spacing w:line="320" w:lineRule="exact"/>
              <w:jc w:val="center"/>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trPr>
        <w:tc>
          <w:tcPr>
            <w:tcW w:w="3369" w:type="dxa"/>
            <w:vAlign w:val="center"/>
          </w:tcPr>
          <w:p>
            <w:pPr>
              <w:spacing w:line="300" w:lineRule="exact"/>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bCs/>
                <w:color w:val="000000"/>
                <w:sz w:val="28"/>
                <w:szCs w:val="28"/>
                <w:highlight w:val="none"/>
                <w:lang w:val="en-US" w:eastAsia="zh-CN"/>
              </w:rPr>
              <w:t>江海污水厂实验室环境影响报告编制</w:t>
            </w:r>
          </w:p>
        </w:tc>
        <w:tc>
          <w:tcPr>
            <w:tcW w:w="2835" w:type="dxa"/>
            <w:vAlign w:val="center"/>
          </w:tcPr>
          <w:p>
            <w:pPr>
              <w:spacing w:line="30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大写：</w:t>
            </w:r>
          </w:p>
          <w:p>
            <w:pPr>
              <w:spacing w:line="300" w:lineRule="exact"/>
              <w:rPr>
                <w:rFonts w:hint="eastAsia" w:ascii="仿宋_GB2312" w:hAnsi="仿宋_GB2312" w:eastAsia="仿宋_GB2312" w:cs="仿宋_GB2312"/>
                <w:color w:val="000000"/>
                <w:sz w:val="28"/>
                <w:szCs w:val="28"/>
                <w:highlight w:val="none"/>
              </w:rPr>
            </w:pPr>
          </w:p>
          <w:p>
            <w:pPr>
              <w:spacing w:line="30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小写：¥</w:t>
            </w:r>
          </w:p>
        </w:tc>
        <w:tc>
          <w:tcPr>
            <w:tcW w:w="2126" w:type="dxa"/>
            <w:vMerge w:val="restart"/>
            <w:vAlign w:val="center"/>
          </w:tcPr>
          <w:p>
            <w:pPr>
              <w:spacing w:line="300" w:lineRule="exact"/>
              <w:ind w:left="840" w:hanging="84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按询价公告要</w:t>
            </w:r>
          </w:p>
          <w:p>
            <w:pPr>
              <w:spacing w:line="300" w:lineRule="exact"/>
              <w:ind w:left="840" w:hanging="84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trPr>
        <w:tc>
          <w:tcPr>
            <w:tcW w:w="3369" w:type="dxa"/>
            <w:vAlign w:val="center"/>
          </w:tcPr>
          <w:p>
            <w:pPr>
              <w:spacing w:line="300" w:lineRule="exact"/>
              <w:jc w:val="center"/>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吕四污水厂实验室环境影响报告编制</w:t>
            </w:r>
          </w:p>
        </w:tc>
        <w:tc>
          <w:tcPr>
            <w:tcW w:w="2835" w:type="dxa"/>
            <w:vAlign w:val="center"/>
          </w:tcPr>
          <w:p>
            <w:pPr>
              <w:spacing w:line="30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大写：</w:t>
            </w:r>
          </w:p>
          <w:p>
            <w:pPr>
              <w:spacing w:line="300" w:lineRule="exact"/>
              <w:rPr>
                <w:rFonts w:hint="eastAsia" w:ascii="仿宋_GB2312" w:hAnsi="仿宋_GB2312" w:eastAsia="仿宋_GB2312" w:cs="仿宋_GB2312"/>
                <w:color w:val="000000"/>
                <w:sz w:val="28"/>
                <w:szCs w:val="28"/>
                <w:highlight w:val="none"/>
              </w:rPr>
            </w:pPr>
          </w:p>
          <w:p>
            <w:pPr>
              <w:spacing w:line="30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小写：¥</w:t>
            </w:r>
          </w:p>
        </w:tc>
        <w:tc>
          <w:tcPr>
            <w:tcW w:w="2126" w:type="dxa"/>
            <w:vMerge w:val="continue"/>
            <w:vAlign w:val="center"/>
          </w:tcPr>
          <w:p>
            <w:pPr>
              <w:spacing w:line="300" w:lineRule="exact"/>
              <w:ind w:left="840" w:leftChars="0" w:hanging="840" w:firstLineChars="0"/>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3369" w:type="dxa"/>
            <w:vAlign w:val="center"/>
          </w:tcPr>
          <w:p>
            <w:pPr>
              <w:spacing w:line="300" w:lineRule="exact"/>
              <w:jc w:val="center"/>
              <w:rPr>
                <w:rFonts w:hint="default"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合计</w:t>
            </w:r>
          </w:p>
        </w:tc>
        <w:tc>
          <w:tcPr>
            <w:tcW w:w="4961" w:type="dxa"/>
            <w:gridSpan w:val="2"/>
            <w:vAlign w:val="center"/>
          </w:tcPr>
          <w:p>
            <w:pPr>
              <w:spacing w:line="30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大写：</w:t>
            </w:r>
          </w:p>
          <w:p>
            <w:pPr>
              <w:spacing w:line="300" w:lineRule="exact"/>
              <w:rPr>
                <w:rFonts w:hint="eastAsia" w:ascii="仿宋_GB2312" w:hAnsi="仿宋_GB2312" w:eastAsia="仿宋_GB2312" w:cs="仿宋_GB2312"/>
                <w:color w:val="000000"/>
                <w:sz w:val="28"/>
                <w:szCs w:val="28"/>
                <w:highlight w:val="none"/>
              </w:rPr>
            </w:pPr>
            <w:bookmarkStart w:id="1" w:name="_GoBack"/>
            <w:bookmarkEnd w:id="1"/>
          </w:p>
          <w:p>
            <w:pPr>
              <w:spacing w:line="300" w:lineRule="exact"/>
              <w:ind w:left="840" w:leftChars="0" w:hanging="840" w:firstLineChars="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小写：¥</w:t>
            </w:r>
          </w:p>
        </w:tc>
      </w:tr>
    </w:tbl>
    <w:p>
      <w:pPr>
        <w:spacing w:line="400" w:lineRule="exact"/>
        <w:jc w:val="center"/>
        <w:rPr>
          <w:rFonts w:ascii="楷体_GB2312" w:hAnsi="宋体" w:eastAsia="楷体_GB2312"/>
          <w:b/>
          <w:bCs/>
          <w:sz w:val="30"/>
          <w:szCs w:val="30"/>
        </w:rPr>
      </w:pPr>
    </w:p>
    <w:p>
      <w:pPr>
        <w:spacing w:line="400" w:lineRule="exact"/>
        <w:jc w:val="center"/>
        <w:rPr>
          <w:rFonts w:ascii="楷体_GB2312" w:hAnsi="宋体" w:eastAsia="楷体_GB2312"/>
          <w:b/>
          <w:bCs/>
          <w:sz w:val="30"/>
          <w:szCs w:val="30"/>
        </w:rPr>
      </w:pPr>
    </w:p>
    <w:p>
      <w:pPr>
        <w:spacing w:line="440" w:lineRule="exact"/>
        <w:rPr>
          <w:rFonts w:ascii="仿宋_GB2312" w:hAnsi="宋体" w:eastAsia="仿宋_GB2312"/>
          <w:bCs/>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报价单位</w:t>
      </w:r>
      <w:r>
        <w:rPr>
          <w:rFonts w:hint="eastAsia" w:ascii="仿宋_GB2312" w:hAnsi="宋体" w:eastAsia="仿宋_GB2312"/>
          <w:color w:val="000000"/>
          <w:sz w:val="28"/>
          <w:szCs w:val="28"/>
        </w:rPr>
        <w:t xml:space="preserve">：（盖章）   </w:t>
      </w: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法定代表人或</w:t>
      </w:r>
      <w:r>
        <w:rPr>
          <w:rFonts w:hint="eastAsia" w:ascii="仿宋_GB2312" w:hAnsi="宋体" w:eastAsia="仿宋_GB2312"/>
          <w:color w:val="000000"/>
          <w:sz w:val="28"/>
          <w:szCs w:val="28"/>
          <w:lang w:val="en-US" w:eastAsia="zh-CN"/>
        </w:rPr>
        <w:t>被授权人</w:t>
      </w:r>
      <w:r>
        <w:rPr>
          <w:rFonts w:hint="eastAsia" w:ascii="仿宋_GB2312" w:hAnsi="宋体" w:eastAsia="仿宋_GB2312"/>
          <w:color w:val="000000"/>
          <w:sz w:val="28"/>
          <w:szCs w:val="28"/>
        </w:rPr>
        <w:t>（签字或盖章）：</w:t>
      </w:r>
    </w:p>
    <w:p>
      <w:pPr>
        <w:spacing w:line="440" w:lineRule="exact"/>
        <w:rPr>
          <w:rFonts w:ascii="仿宋_GB2312" w:hAnsi="宋体" w:eastAsia="仿宋_GB2312"/>
          <w:color w:val="000000"/>
          <w:sz w:val="24"/>
        </w:rPr>
      </w:pPr>
      <w:r>
        <w:rPr>
          <w:rFonts w:hint="eastAsia" w:ascii="仿宋_GB2312" w:hAnsi="宋体" w:eastAsia="仿宋_GB2312"/>
          <w:color w:val="000000"/>
          <w:sz w:val="28"/>
          <w:szCs w:val="28"/>
        </w:rPr>
        <w:t>时间：     年    月    日</w:t>
      </w:r>
    </w:p>
    <w:bookmarkEnd w:id="0"/>
    <w:p>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AAB8"/>
    <w:multiLevelType w:val="singleLevel"/>
    <w:tmpl w:val="59E4AAB8"/>
    <w:lvl w:ilvl="0" w:tentative="0">
      <w:start w:val="1"/>
      <w:numFmt w:val="chineseCounting"/>
      <w:suff w:val="nothing"/>
      <w:lvlText w:val="（%1）"/>
      <w:lvlJc w:val="left"/>
    </w:lvl>
  </w:abstractNum>
  <w:abstractNum w:abstractNumId="1">
    <w:nsid w:val="6917DC28"/>
    <w:multiLevelType w:val="singleLevel"/>
    <w:tmpl w:val="6917DC2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1042"/>
    <w:rsid w:val="0056379B"/>
    <w:rsid w:val="008A29D2"/>
    <w:rsid w:val="00AB1042"/>
    <w:rsid w:val="00C7432A"/>
    <w:rsid w:val="00D02292"/>
    <w:rsid w:val="15115F2A"/>
    <w:rsid w:val="1BE00645"/>
    <w:rsid w:val="1C91189C"/>
    <w:rsid w:val="1E5F0077"/>
    <w:rsid w:val="1FCA6C7B"/>
    <w:rsid w:val="2172528B"/>
    <w:rsid w:val="3136631F"/>
    <w:rsid w:val="35701299"/>
    <w:rsid w:val="3675429A"/>
    <w:rsid w:val="42637B53"/>
    <w:rsid w:val="43DF23E4"/>
    <w:rsid w:val="447B6D7D"/>
    <w:rsid w:val="453B452C"/>
    <w:rsid w:val="45994169"/>
    <w:rsid w:val="49432446"/>
    <w:rsid w:val="4BC522B1"/>
    <w:rsid w:val="534D5F01"/>
    <w:rsid w:val="584C4CC3"/>
    <w:rsid w:val="5C0A4E80"/>
    <w:rsid w:val="634E411D"/>
    <w:rsid w:val="64E0150F"/>
    <w:rsid w:val="66C97E7C"/>
    <w:rsid w:val="6C0E78CE"/>
    <w:rsid w:val="6CE1711F"/>
    <w:rsid w:val="6CEE5E69"/>
    <w:rsid w:val="6E9D4604"/>
    <w:rsid w:val="745E19EF"/>
    <w:rsid w:val="748A3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BodyText"/>
    <w:basedOn w:val="1"/>
    <w:next w:val="1"/>
    <w:qFormat/>
    <w:uiPriority w:val="0"/>
    <w:pPr>
      <w:spacing w:after="120"/>
    </w:pPr>
  </w:style>
  <w:style w:type="paragraph" w:customStyle="1" w:styleId="9">
    <w:name w:val="样式5"/>
    <w:basedOn w:val="1"/>
    <w:qFormat/>
    <w:uiPriority w:val="0"/>
    <w:rPr>
      <w:rFonts w:ascii="宋体" w:cs="宋体"/>
      <w:sz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2216</Words>
  <Characters>2217</Characters>
  <Lines>221</Lines>
  <Paragraphs>402</Paragraphs>
  <TotalTime>15</TotalTime>
  <ScaleCrop>false</ScaleCrop>
  <LinksUpToDate>false</LinksUpToDate>
  <CharactersWithSpaces>4031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2020-05-12T08:43:00Z</dcterms:created>
  <dc:creator>Administrator</dc:creator>
  <cp:lastModifiedBy>Administrator</cp:lastModifiedBy>
  <dcterms:modified xsi:type="dcterms:W3CDTF">2020-11-16T08:14:42Z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